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E8C59" w14:textId="77777777" w:rsidR="008546E7" w:rsidRPr="008546E7" w:rsidRDefault="008546E7" w:rsidP="008546E7">
      <w:pPr>
        <w:widowControl w:val="0"/>
        <w:autoSpaceDE w:val="0"/>
        <w:autoSpaceDN w:val="0"/>
        <w:adjustRightInd w:val="0"/>
        <w:spacing w:after="240" w:line="340" w:lineRule="atLeast"/>
        <w:rPr>
          <w:rFonts w:ascii="Times" w:hAnsi="Times" w:cs="Times"/>
          <w:b/>
        </w:rPr>
      </w:pPr>
      <w:r w:rsidRPr="008546E7">
        <w:rPr>
          <w:rFonts w:ascii="Times" w:hAnsi="Times" w:cs="Times"/>
          <w:b/>
          <w:i/>
          <w:iCs/>
          <w:sz w:val="32"/>
          <w:szCs w:val="30"/>
        </w:rPr>
        <w:t xml:space="preserve">SELECTION FROM THE </w:t>
      </w:r>
      <w:r w:rsidRPr="008546E7">
        <w:rPr>
          <w:rFonts w:ascii="Times" w:hAnsi="Times" w:cs="Times"/>
          <w:b/>
          <w:sz w:val="32"/>
          <w:szCs w:val="30"/>
        </w:rPr>
        <w:t>ZHUANGZI:</w:t>
      </w:r>
      <w:r w:rsidRPr="008546E7">
        <w:rPr>
          <w:rFonts w:ascii="MS Mincho" w:eastAsia="MS Mincho" w:hAnsi="MS Mincho" w:cs="MS Mincho"/>
          <w:b/>
          <w:sz w:val="32"/>
          <w:szCs w:val="30"/>
        </w:rPr>
        <w:t> </w:t>
      </w:r>
      <w:r w:rsidRPr="008546E7">
        <w:rPr>
          <w:rFonts w:ascii="Times" w:hAnsi="Times" w:cs="Times"/>
          <w:b/>
          <w:sz w:val="32"/>
          <w:szCs w:val="30"/>
        </w:rPr>
        <w:t xml:space="preserve">CHAPTER 3, “THE SECRET OF CARING FOR LIFE” </w:t>
      </w:r>
    </w:p>
    <w:p w14:paraId="4B4AEB34" w14:textId="77777777" w:rsidR="008546E7" w:rsidRPr="008546E7" w:rsidRDefault="008546E7" w:rsidP="008546E7">
      <w:pPr>
        <w:widowControl w:val="0"/>
        <w:autoSpaceDE w:val="0"/>
        <w:autoSpaceDN w:val="0"/>
        <w:adjustRightInd w:val="0"/>
        <w:spacing w:after="240" w:line="340" w:lineRule="atLeast"/>
        <w:rPr>
          <w:rFonts w:ascii="Times" w:hAnsi="Times" w:cs="Times"/>
          <w:b/>
          <w:sz w:val="21"/>
        </w:rPr>
      </w:pPr>
      <w:r w:rsidRPr="008546E7">
        <w:rPr>
          <w:rFonts w:ascii="Times" w:hAnsi="Times" w:cs="Times"/>
          <w:b/>
          <w:szCs w:val="30"/>
        </w:rPr>
        <w:t xml:space="preserve">Introduction </w:t>
      </w:r>
    </w:p>
    <w:p w14:paraId="142DFE90" w14:textId="77777777" w:rsidR="008546E7" w:rsidRPr="008546E7" w:rsidRDefault="008546E7" w:rsidP="008546E7">
      <w:pPr>
        <w:widowControl w:val="0"/>
        <w:autoSpaceDE w:val="0"/>
        <w:autoSpaceDN w:val="0"/>
        <w:adjustRightInd w:val="0"/>
        <w:spacing w:after="240"/>
        <w:jc w:val="both"/>
        <w:rPr>
          <w:rFonts w:ascii="Times" w:hAnsi="Times" w:cs="Times"/>
          <w:sz w:val="21"/>
        </w:rPr>
      </w:pPr>
      <w:r>
        <w:rPr>
          <w:rFonts w:ascii="Helvetica" w:hAnsi="Helvetica" w:cs="Helvetica"/>
          <w:noProof/>
        </w:rPr>
        <w:drawing>
          <wp:anchor distT="0" distB="0" distL="114300" distR="114300" simplePos="0" relativeHeight="251658240" behindDoc="0" locked="0" layoutInCell="1" allowOverlap="1" wp14:anchorId="1179FF9A" wp14:editId="6BDDB3C8">
            <wp:simplePos x="0" y="0"/>
            <wp:positionH relativeFrom="column">
              <wp:posOffset>2336800</wp:posOffset>
            </wp:positionH>
            <wp:positionV relativeFrom="paragraph">
              <wp:posOffset>11430</wp:posOffset>
            </wp:positionV>
            <wp:extent cx="3594735" cy="1986280"/>
            <wp:effectExtent l="0" t="0" r="12065" b="0"/>
            <wp:wrapTight wrapText="bothSides">
              <wp:wrapPolygon edited="0">
                <wp:start x="0" y="0"/>
                <wp:lineTo x="0" y="21269"/>
                <wp:lineTo x="21520" y="21269"/>
                <wp:lineTo x="215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94735" cy="1986280"/>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Pr="008546E7">
        <w:rPr>
          <w:rFonts w:ascii="Times" w:hAnsi="Times" w:cs="Times"/>
          <w:szCs w:val="30"/>
        </w:rPr>
        <w:t xml:space="preserve">Zhuangzi (also called Zhuang Zhou) was an </w:t>
      </w:r>
      <w:r>
        <w:rPr>
          <w:rFonts w:ascii="Times" w:hAnsi="Times" w:cs="Times"/>
          <w:szCs w:val="30"/>
        </w:rPr>
        <w:t>historical figure</w:t>
      </w:r>
      <w:r w:rsidRPr="008546E7">
        <w:rPr>
          <w:rFonts w:ascii="Times" w:hAnsi="Times" w:cs="Times"/>
          <w:szCs w:val="30"/>
        </w:rPr>
        <w:t xml:space="preserve"> who lived somewhere around 360-280 BCE. The long book that bears his name is a combination of material that represents his own thinking and of other writings incorporated by various compilers and editors. Like Confucius, Mencius, Han </w:t>
      </w:r>
      <w:proofErr w:type="spellStart"/>
      <w:r w:rsidRPr="008546E7">
        <w:rPr>
          <w:rFonts w:ascii="Times" w:hAnsi="Times" w:cs="Times"/>
          <w:szCs w:val="30"/>
        </w:rPr>
        <w:t>Fei</w:t>
      </w:r>
      <w:proofErr w:type="spellEnd"/>
      <w:r w:rsidRPr="008546E7">
        <w:rPr>
          <w:rFonts w:ascii="Times" w:hAnsi="Times" w:cs="Times"/>
          <w:szCs w:val="30"/>
        </w:rPr>
        <w:t xml:space="preserve"> and others, Zhuangzi lived during the time when the kings of the Zhou dynasty had little real power and the kingdom had disintegrated into feudal states that were constantly at war with each other in shifting patterns of alliances and enmities</w:t>
      </w:r>
      <w:r>
        <w:rPr>
          <w:rFonts w:ascii="Times" w:hAnsi="Times" w:cs="Times"/>
          <w:szCs w:val="30"/>
        </w:rPr>
        <w:t xml:space="preserve"> [hatred]</w:t>
      </w:r>
      <w:r w:rsidRPr="008546E7">
        <w:rPr>
          <w:rFonts w:ascii="Times" w:hAnsi="Times" w:cs="Times"/>
          <w:szCs w:val="30"/>
        </w:rPr>
        <w:t xml:space="preserve">. During the Warring States period (480-221 BCE), Zhuangzi and Laozi were not considered to be part of a single school of thought. Zhuangzi is more concerned with escaping from the world; Laozi, with cunning ways of ruling it. During the Han dynasty, both works’ concern with the Dao (the “Way” of Heaven) and their mystical understanding of that term inspired historians to lump them together under the single category of “Daoism.” The name stuck. Zhuangzi and Laozi are now forever linked as the two great progenitors of Daoist philosophy and religion. </w:t>
      </w:r>
    </w:p>
    <w:p w14:paraId="438B9787" w14:textId="77777777" w:rsidR="008546E7" w:rsidRPr="008546E7" w:rsidRDefault="008546E7" w:rsidP="008546E7">
      <w:pPr>
        <w:widowControl w:val="0"/>
        <w:autoSpaceDE w:val="0"/>
        <w:autoSpaceDN w:val="0"/>
        <w:adjustRightInd w:val="0"/>
        <w:spacing w:after="240" w:line="340" w:lineRule="atLeast"/>
        <w:rPr>
          <w:rFonts w:ascii="Times" w:hAnsi="Times" w:cs="Times"/>
          <w:sz w:val="21"/>
        </w:rPr>
      </w:pPr>
      <w:r w:rsidRPr="008546E7">
        <w:rPr>
          <w:rFonts w:ascii="Times" w:hAnsi="Times" w:cs="Times"/>
          <w:szCs w:val="30"/>
        </w:rPr>
        <w:t xml:space="preserve">Selected Document Excerpt with Questions </w:t>
      </w:r>
    </w:p>
    <w:p w14:paraId="2E059246" w14:textId="77777777" w:rsidR="00816799" w:rsidRDefault="008546E7" w:rsidP="00816799">
      <w:pPr>
        <w:widowControl w:val="0"/>
        <w:autoSpaceDE w:val="0"/>
        <w:autoSpaceDN w:val="0"/>
        <w:adjustRightInd w:val="0"/>
        <w:spacing w:after="240" w:line="340" w:lineRule="atLeast"/>
        <w:jc w:val="both"/>
        <w:rPr>
          <w:rFonts w:ascii="MS Mincho" w:eastAsia="MS Mincho" w:hAnsi="MS Mincho" w:cs="MS Mincho"/>
          <w:szCs w:val="30"/>
        </w:rPr>
      </w:pPr>
      <w:r w:rsidRPr="008546E7">
        <w:rPr>
          <w:rFonts w:ascii="Times" w:hAnsi="Times" w:cs="Times"/>
          <w:b/>
          <w:bCs/>
          <w:i/>
          <w:iCs/>
          <w:szCs w:val="30"/>
        </w:rPr>
        <w:t>Selection from the</w:t>
      </w:r>
      <w:r w:rsidRPr="008546E7">
        <w:rPr>
          <w:rFonts w:ascii="Times" w:hAnsi="Times" w:cs="Times"/>
          <w:b/>
          <w:bCs/>
          <w:szCs w:val="30"/>
        </w:rPr>
        <w:t xml:space="preserve"> Zhuangzi: Chapter 3, “The Secret of Caring for Life” </w:t>
      </w:r>
      <w:r w:rsidRPr="008546E7">
        <w:rPr>
          <w:rFonts w:ascii="MS Mincho" w:eastAsia="MS Mincho" w:hAnsi="MS Mincho" w:cs="MS Mincho"/>
          <w:b/>
          <w:bCs/>
          <w:szCs w:val="30"/>
        </w:rPr>
        <w:t> </w:t>
      </w:r>
      <w:r w:rsidRPr="008546E7">
        <w:rPr>
          <w:rFonts w:ascii="Times" w:hAnsi="Times" w:cs="Times"/>
          <w:szCs w:val="30"/>
        </w:rPr>
        <w:t xml:space="preserve">Your life has a limit but knowledge has none. If you use what is limited to pursue what has no limit, you will be in danger. If you understand this and still strive for knowledge, you will be in danger for certain! If you do good, stay away from fame. If you do evil, stay away from punishments. Follow the middle; go by what is constant, and you can stay in one piece, keep yourself alive, look after your parents, and live out your years. </w:t>
      </w:r>
      <w:r w:rsidRPr="008546E7">
        <w:rPr>
          <w:rFonts w:ascii="MS Mincho" w:eastAsia="MS Mincho" w:hAnsi="MS Mincho" w:cs="MS Mincho"/>
          <w:szCs w:val="30"/>
        </w:rPr>
        <w:t> </w:t>
      </w:r>
    </w:p>
    <w:p w14:paraId="4AEDB7DB" w14:textId="77777777" w:rsidR="00816799" w:rsidRDefault="00816799" w:rsidP="00816799">
      <w:pPr>
        <w:widowControl w:val="0"/>
        <w:tabs>
          <w:tab w:val="left" w:pos="220"/>
          <w:tab w:val="left" w:pos="720"/>
        </w:tabs>
        <w:autoSpaceDE w:val="0"/>
        <w:autoSpaceDN w:val="0"/>
        <w:adjustRightInd w:val="0"/>
        <w:spacing w:after="293" w:line="340" w:lineRule="atLeast"/>
        <w:ind w:left="360"/>
        <w:rPr>
          <w:rFonts w:ascii="MS Mincho" w:eastAsia="MS Mincho" w:hAnsi="MS Mincho" w:cs="MS Mincho"/>
          <w:szCs w:val="30"/>
        </w:rPr>
      </w:pPr>
      <w:r>
        <w:rPr>
          <w:rFonts w:ascii="Times" w:hAnsi="Times" w:cs="Times"/>
          <w:szCs w:val="30"/>
        </w:rPr>
        <w:t xml:space="preserve">1) </w:t>
      </w:r>
      <w:r w:rsidRPr="008546E7">
        <w:rPr>
          <w:rFonts w:ascii="Times" w:hAnsi="Times" w:cs="Times"/>
          <w:szCs w:val="30"/>
        </w:rPr>
        <w:t xml:space="preserve">How does Zhuangzi suggest that one live one’s life? How might his recommendation have been influenced by the chaotic and warlike times in which he lived? </w:t>
      </w:r>
      <w:r w:rsidRPr="008546E7">
        <w:rPr>
          <w:rFonts w:ascii="MS Mincho" w:eastAsia="MS Mincho" w:hAnsi="MS Mincho" w:cs="MS Mincho"/>
          <w:szCs w:val="30"/>
        </w:rPr>
        <w:t> </w:t>
      </w:r>
    </w:p>
    <w:p w14:paraId="14B6FBFC" w14:textId="77777777" w:rsidR="00816799" w:rsidRDefault="00816799" w:rsidP="008546E7">
      <w:pPr>
        <w:widowControl w:val="0"/>
        <w:autoSpaceDE w:val="0"/>
        <w:autoSpaceDN w:val="0"/>
        <w:adjustRightInd w:val="0"/>
        <w:spacing w:after="240" w:line="340" w:lineRule="atLeast"/>
        <w:rPr>
          <w:rFonts w:ascii="MS Mincho" w:eastAsia="MS Mincho" w:hAnsi="MS Mincho" w:cs="MS Mincho"/>
          <w:szCs w:val="30"/>
        </w:rPr>
      </w:pPr>
    </w:p>
    <w:p w14:paraId="1CB32713" w14:textId="77777777" w:rsidR="00816799" w:rsidRDefault="00816799" w:rsidP="008546E7">
      <w:pPr>
        <w:widowControl w:val="0"/>
        <w:autoSpaceDE w:val="0"/>
        <w:autoSpaceDN w:val="0"/>
        <w:adjustRightInd w:val="0"/>
        <w:spacing w:after="240" w:line="340" w:lineRule="atLeast"/>
        <w:rPr>
          <w:rFonts w:ascii="MS Mincho" w:eastAsia="MS Mincho" w:hAnsi="MS Mincho" w:cs="MS Mincho"/>
          <w:szCs w:val="30"/>
        </w:rPr>
      </w:pPr>
    </w:p>
    <w:p w14:paraId="1FEEC791" w14:textId="77777777" w:rsidR="00816799" w:rsidRDefault="00816799" w:rsidP="008546E7">
      <w:pPr>
        <w:widowControl w:val="0"/>
        <w:autoSpaceDE w:val="0"/>
        <w:autoSpaceDN w:val="0"/>
        <w:adjustRightInd w:val="0"/>
        <w:spacing w:after="240" w:line="340" w:lineRule="atLeast"/>
        <w:rPr>
          <w:rFonts w:ascii="MS Mincho" w:eastAsia="MS Mincho" w:hAnsi="MS Mincho" w:cs="MS Mincho"/>
          <w:szCs w:val="30"/>
        </w:rPr>
      </w:pPr>
    </w:p>
    <w:p w14:paraId="218CC844" w14:textId="173D69AD" w:rsidR="008546E7" w:rsidRPr="008546E7" w:rsidRDefault="00816799" w:rsidP="000E4CFD">
      <w:pPr>
        <w:widowControl w:val="0"/>
        <w:autoSpaceDE w:val="0"/>
        <w:autoSpaceDN w:val="0"/>
        <w:adjustRightInd w:val="0"/>
        <w:spacing w:after="240" w:line="340" w:lineRule="atLeast"/>
        <w:jc w:val="both"/>
        <w:rPr>
          <w:rFonts w:ascii="Times" w:hAnsi="Times" w:cs="Times"/>
          <w:sz w:val="21"/>
        </w:rPr>
      </w:pPr>
      <w:r>
        <w:rPr>
          <w:rFonts w:ascii="Times" w:hAnsi="Times" w:cs="Times"/>
          <w:b/>
          <w:szCs w:val="30"/>
        </w:rPr>
        <w:lastRenderedPageBreak/>
        <w:t>[</w:t>
      </w:r>
      <w:r w:rsidRPr="00816799">
        <w:rPr>
          <w:rFonts w:ascii="Times" w:hAnsi="Times" w:cs="Times"/>
          <w:b/>
          <w:szCs w:val="30"/>
        </w:rPr>
        <w:t>Story of Daoism</w:t>
      </w:r>
      <w:r>
        <w:rPr>
          <w:rFonts w:ascii="Times" w:hAnsi="Times" w:cs="Times"/>
          <w:b/>
          <w:szCs w:val="30"/>
        </w:rPr>
        <w:t>]</w:t>
      </w:r>
      <w:r>
        <w:rPr>
          <w:rFonts w:ascii="Times" w:hAnsi="Times" w:cs="Times"/>
          <w:szCs w:val="30"/>
        </w:rPr>
        <w:t xml:space="preserve">: </w:t>
      </w:r>
      <w:r w:rsidR="008546E7" w:rsidRPr="008546E7">
        <w:rPr>
          <w:rFonts w:ascii="Times" w:hAnsi="Times" w:cs="Times"/>
          <w:szCs w:val="30"/>
        </w:rPr>
        <w:t xml:space="preserve">Cook Ding was cutting up an ox for Lord </w:t>
      </w:r>
      <w:proofErr w:type="spellStart"/>
      <w:r w:rsidR="008546E7" w:rsidRPr="008546E7">
        <w:rPr>
          <w:rFonts w:ascii="Times" w:hAnsi="Times" w:cs="Times"/>
          <w:szCs w:val="30"/>
        </w:rPr>
        <w:t>Wenhui</w:t>
      </w:r>
      <w:proofErr w:type="spellEnd"/>
      <w:r w:rsidR="008546E7" w:rsidRPr="008546E7">
        <w:rPr>
          <w:rFonts w:ascii="Times" w:hAnsi="Times" w:cs="Times"/>
          <w:szCs w:val="30"/>
        </w:rPr>
        <w:t xml:space="preserve">. At every touch of his hand, every heave of his shoulder, every move of his feet, every thrust of his knee! He slithered the knife along with a zing, and all was in perfect rhythm, as though he were performing the dance of the Mulberry Grove or keeping time to the </w:t>
      </w:r>
      <w:proofErr w:type="spellStart"/>
      <w:r w:rsidR="008546E7" w:rsidRPr="008546E7">
        <w:rPr>
          <w:rFonts w:ascii="Times" w:hAnsi="Times" w:cs="Times"/>
          <w:szCs w:val="30"/>
        </w:rPr>
        <w:t>Jingshou</w:t>
      </w:r>
      <w:proofErr w:type="spellEnd"/>
      <w:r w:rsidR="008546E7" w:rsidRPr="008546E7">
        <w:rPr>
          <w:rFonts w:ascii="Times" w:hAnsi="Times" w:cs="Times"/>
          <w:szCs w:val="30"/>
        </w:rPr>
        <w:t xml:space="preserve"> music.</w:t>
      </w:r>
      <w:r w:rsidR="008546E7" w:rsidRPr="008546E7">
        <w:rPr>
          <w:rFonts w:ascii="Times" w:hAnsi="Times" w:cs="Times"/>
          <w:position w:val="8"/>
          <w:sz w:val="13"/>
          <w:szCs w:val="16"/>
        </w:rPr>
        <w:t>1</w:t>
      </w:r>
      <w:r w:rsidR="008546E7" w:rsidRPr="008546E7">
        <w:rPr>
          <w:rFonts w:ascii="Times" w:hAnsi="Times" w:cs="Times"/>
          <w:szCs w:val="30"/>
        </w:rPr>
        <w:t xml:space="preserve"> </w:t>
      </w:r>
    </w:p>
    <w:p w14:paraId="30EB8AE8" w14:textId="77777777" w:rsidR="008546E7" w:rsidRPr="008546E7" w:rsidRDefault="008546E7" w:rsidP="008546E7">
      <w:pPr>
        <w:widowControl w:val="0"/>
        <w:autoSpaceDE w:val="0"/>
        <w:autoSpaceDN w:val="0"/>
        <w:adjustRightInd w:val="0"/>
        <w:spacing w:after="240" w:line="340" w:lineRule="atLeast"/>
        <w:rPr>
          <w:rFonts w:ascii="Times" w:hAnsi="Times" w:cs="Times"/>
          <w:sz w:val="21"/>
        </w:rPr>
      </w:pPr>
      <w:r w:rsidRPr="008546E7">
        <w:rPr>
          <w:rFonts w:ascii="Times" w:hAnsi="Times" w:cs="Times"/>
          <w:szCs w:val="30"/>
        </w:rPr>
        <w:t xml:space="preserve">“Ah, this is marvelous!” said Lord </w:t>
      </w:r>
      <w:proofErr w:type="spellStart"/>
      <w:r w:rsidRPr="008546E7">
        <w:rPr>
          <w:rFonts w:ascii="Times" w:hAnsi="Times" w:cs="Times"/>
          <w:szCs w:val="30"/>
        </w:rPr>
        <w:t>Wenhui</w:t>
      </w:r>
      <w:proofErr w:type="spellEnd"/>
      <w:r w:rsidRPr="008546E7">
        <w:rPr>
          <w:rFonts w:ascii="Times" w:hAnsi="Times" w:cs="Times"/>
          <w:szCs w:val="30"/>
        </w:rPr>
        <w:t xml:space="preserve">. “Imagine skill reaching such heights!” </w:t>
      </w:r>
    </w:p>
    <w:p w14:paraId="3CF77E8C" w14:textId="2A0BC1F4" w:rsidR="00816799" w:rsidRDefault="008546E7" w:rsidP="00816799">
      <w:pPr>
        <w:widowControl w:val="0"/>
        <w:autoSpaceDE w:val="0"/>
        <w:autoSpaceDN w:val="0"/>
        <w:adjustRightInd w:val="0"/>
        <w:spacing w:after="240" w:line="340" w:lineRule="atLeast"/>
        <w:jc w:val="both"/>
        <w:rPr>
          <w:rFonts w:ascii="Times" w:hAnsi="Times" w:cs="Times"/>
          <w:szCs w:val="30"/>
        </w:rPr>
      </w:pPr>
      <w:r w:rsidRPr="008546E7">
        <w:rPr>
          <w:rFonts w:ascii="Times" w:hAnsi="Times" w:cs="Times"/>
          <w:szCs w:val="30"/>
        </w:rPr>
        <w:t xml:space="preserve">Cook Ding laid down his knife and replied, “What I care about is the Way, which goes beyond skill. When I first began cutting up oxen, all I could see was the ox itself. After three </w:t>
      </w:r>
      <w:proofErr w:type="gramStart"/>
      <w:r w:rsidRPr="008546E7">
        <w:rPr>
          <w:rFonts w:ascii="Times" w:hAnsi="Times" w:cs="Times"/>
          <w:szCs w:val="30"/>
        </w:rPr>
        <w:t>years</w:t>
      </w:r>
      <w:proofErr w:type="gramEnd"/>
      <w:r w:rsidRPr="008546E7">
        <w:rPr>
          <w:rFonts w:ascii="Times" w:hAnsi="Times" w:cs="Times"/>
          <w:szCs w:val="30"/>
        </w:rPr>
        <w:t xml:space="preserve"> I no longer saw the whole ox. And now </w:t>
      </w:r>
      <w:r w:rsidRPr="008546E7">
        <w:rPr>
          <w:rFonts w:ascii="Calibri" w:eastAsia="Calibri" w:hAnsi="Calibri" w:cs="Calibri"/>
          <w:szCs w:val="30"/>
        </w:rPr>
        <w:t>‐‐</w:t>
      </w:r>
      <w:r w:rsidRPr="008546E7">
        <w:rPr>
          <w:rFonts w:ascii="Times" w:hAnsi="Times" w:cs="Times"/>
          <w:szCs w:val="30"/>
        </w:rPr>
        <w:t xml:space="preserve"> now I go at it by spirit and don’t look with my eyes. Perception and understanding have come to a stop and spirit moves where it wants. I go along with the natural makeup, strike in the big hollows, guide the knife through the big openings, and follow things as they are. </w:t>
      </w:r>
      <w:bookmarkStart w:id="0" w:name="_GoBack"/>
      <w:proofErr w:type="gramStart"/>
      <w:r w:rsidRPr="000E4CFD">
        <w:rPr>
          <w:rFonts w:ascii="Times" w:hAnsi="Times" w:cs="Times"/>
          <w:b/>
          <w:szCs w:val="30"/>
        </w:rPr>
        <w:t>So</w:t>
      </w:r>
      <w:proofErr w:type="gramEnd"/>
      <w:r w:rsidRPr="000E4CFD">
        <w:rPr>
          <w:rFonts w:ascii="Times" w:hAnsi="Times" w:cs="Times"/>
          <w:b/>
          <w:szCs w:val="30"/>
        </w:rPr>
        <w:t xml:space="preserve"> I never touch the smallest ligament or tendon, much less a main joint.</w:t>
      </w:r>
      <w:r w:rsidRPr="008546E7">
        <w:rPr>
          <w:rFonts w:ascii="Times" w:hAnsi="Times" w:cs="Times"/>
          <w:szCs w:val="30"/>
        </w:rPr>
        <w:t xml:space="preserve"> </w:t>
      </w:r>
      <w:bookmarkEnd w:id="0"/>
    </w:p>
    <w:p w14:paraId="7DBEA363" w14:textId="4D8FD519" w:rsidR="00816799" w:rsidRDefault="00816799" w:rsidP="008546E7">
      <w:pPr>
        <w:widowControl w:val="0"/>
        <w:autoSpaceDE w:val="0"/>
        <w:autoSpaceDN w:val="0"/>
        <w:adjustRightInd w:val="0"/>
        <w:spacing w:after="240" w:line="340" w:lineRule="atLeast"/>
        <w:rPr>
          <w:rFonts w:ascii="Times" w:hAnsi="Times" w:cs="Times"/>
          <w:szCs w:val="30"/>
        </w:rPr>
      </w:pPr>
      <w:r>
        <w:rPr>
          <w:rFonts w:ascii="Times" w:hAnsi="Times" w:cs="Times"/>
          <w:szCs w:val="30"/>
        </w:rPr>
        <w:t xml:space="preserve">2) </w:t>
      </w:r>
      <w:r w:rsidRPr="008546E7">
        <w:rPr>
          <w:rFonts w:ascii="Times" w:hAnsi="Times" w:cs="Times"/>
          <w:szCs w:val="30"/>
        </w:rPr>
        <w:t>How is the concept of “the Way” (Dao) relevant to understanding the story of Cook Ding?</w:t>
      </w:r>
    </w:p>
    <w:p w14:paraId="21EEF0EF" w14:textId="77777777" w:rsidR="00816799" w:rsidRDefault="00816799" w:rsidP="008546E7">
      <w:pPr>
        <w:widowControl w:val="0"/>
        <w:autoSpaceDE w:val="0"/>
        <w:autoSpaceDN w:val="0"/>
        <w:adjustRightInd w:val="0"/>
        <w:spacing w:after="240" w:line="340" w:lineRule="atLeast"/>
        <w:rPr>
          <w:rFonts w:ascii="Times" w:hAnsi="Times" w:cs="Times"/>
          <w:szCs w:val="30"/>
        </w:rPr>
      </w:pPr>
    </w:p>
    <w:p w14:paraId="669DB3EC" w14:textId="77777777" w:rsidR="00816799" w:rsidRDefault="00816799" w:rsidP="008546E7">
      <w:pPr>
        <w:widowControl w:val="0"/>
        <w:autoSpaceDE w:val="0"/>
        <w:autoSpaceDN w:val="0"/>
        <w:adjustRightInd w:val="0"/>
        <w:spacing w:after="240" w:line="340" w:lineRule="atLeast"/>
        <w:rPr>
          <w:rFonts w:ascii="Times" w:hAnsi="Times" w:cs="Times"/>
          <w:szCs w:val="30"/>
        </w:rPr>
      </w:pPr>
    </w:p>
    <w:p w14:paraId="5F1F6407" w14:textId="77777777" w:rsidR="00816799" w:rsidRDefault="00816799" w:rsidP="00816799">
      <w:pPr>
        <w:widowControl w:val="0"/>
        <w:tabs>
          <w:tab w:val="left" w:pos="220"/>
          <w:tab w:val="left" w:pos="720"/>
        </w:tabs>
        <w:autoSpaceDE w:val="0"/>
        <w:autoSpaceDN w:val="0"/>
        <w:adjustRightInd w:val="0"/>
        <w:spacing w:after="293" w:line="340" w:lineRule="atLeast"/>
        <w:ind w:left="360"/>
        <w:rPr>
          <w:rFonts w:ascii="Times" w:hAnsi="Times" w:cs="Times"/>
          <w:szCs w:val="30"/>
        </w:rPr>
      </w:pPr>
    </w:p>
    <w:p w14:paraId="524D3E21" w14:textId="77777777" w:rsidR="00816799" w:rsidRDefault="00816799" w:rsidP="00816799">
      <w:pPr>
        <w:widowControl w:val="0"/>
        <w:tabs>
          <w:tab w:val="left" w:pos="220"/>
          <w:tab w:val="left" w:pos="720"/>
        </w:tabs>
        <w:autoSpaceDE w:val="0"/>
        <w:autoSpaceDN w:val="0"/>
        <w:adjustRightInd w:val="0"/>
        <w:spacing w:after="293" w:line="340" w:lineRule="atLeast"/>
        <w:ind w:left="360"/>
        <w:rPr>
          <w:rFonts w:ascii="Times" w:hAnsi="Times" w:cs="Times"/>
          <w:szCs w:val="30"/>
        </w:rPr>
      </w:pPr>
    </w:p>
    <w:p w14:paraId="1565ED1E" w14:textId="77777777" w:rsidR="00816799" w:rsidRPr="008546E7" w:rsidRDefault="00816799" w:rsidP="00816799">
      <w:pPr>
        <w:widowControl w:val="0"/>
        <w:tabs>
          <w:tab w:val="left" w:pos="220"/>
          <w:tab w:val="left" w:pos="720"/>
        </w:tabs>
        <w:autoSpaceDE w:val="0"/>
        <w:autoSpaceDN w:val="0"/>
        <w:adjustRightInd w:val="0"/>
        <w:spacing w:after="293" w:line="340" w:lineRule="atLeast"/>
        <w:ind w:left="360"/>
        <w:rPr>
          <w:rFonts w:ascii="Times" w:hAnsi="Times" w:cs="Times"/>
          <w:szCs w:val="30"/>
        </w:rPr>
      </w:pPr>
      <w:r>
        <w:rPr>
          <w:rFonts w:ascii="Times" w:hAnsi="Times" w:cs="Times"/>
          <w:szCs w:val="30"/>
        </w:rPr>
        <w:t xml:space="preserve">3) </w:t>
      </w:r>
      <w:r w:rsidRPr="008546E7">
        <w:rPr>
          <w:rFonts w:ascii="Times" w:hAnsi="Times" w:cs="Times"/>
          <w:szCs w:val="30"/>
        </w:rPr>
        <w:t>How does Zhuangzi’s approach to life contrast to that of Confucius and Mencius</w:t>
      </w:r>
      <w:r>
        <w:rPr>
          <w:rFonts w:ascii="Times" w:hAnsi="Times" w:cs="Times"/>
          <w:szCs w:val="30"/>
        </w:rPr>
        <w:t xml:space="preserve"> (Confucianism)</w:t>
      </w:r>
      <w:r w:rsidRPr="008546E7">
        <w:rPr>
          <w:rFonts w:ascii="Times" w:hAnsi="Times" w:cs="Times"/>
          <w:szCs w:val="30"/>
        </w:rPr>
        <w:t xml:space="preserve">? To that of Han </w:t>
      </w:r>
      <w:proofErr w:type="spellStart"/>
      <w:r w:rsidRPr="008546E7">
        <w:rPr>
          <w:rFonts w:ascii="Times" w:hAnsi="Times" w:cs="Times"/>
          <w:szCs w:val="30"/>
        </w:rPr>
        <w:t>Fei</w:t>
      </w:r>
      <w:proofErr w:type="spellEnd"/>
      <w:r w:rsidRPr="008546E7">
        <w:rPr>
          <w:rFonts w:ascii="Times" w:hAnsi="Times" w:cs="Times"/>
          <w:szCs w:val="30"/>
        </w:rPr>
        <w:t xml:space="preserve"> and Lord Shang</w:t>
      </w:r>
      <w:r>
        <w:rPr>
          <w:rFonts w:ascii="Times" w:hAnsi="Times" w:cs="Times"/>
          <w:szCs w:val="30"/>
        </w:rPr>
        <w:t xml:space="preserve"> (Legalism)</w:t>
      </w:r>
      <w:r w:rsidRPr="008546E7">
        <w:rPr>
          <w:rFonts w:ascii="Times" w:hAnsi="Times" w:cs="Times"/>
          <w:szCs w:val="30"/>
        </w:rPr>
        <w:t xml:space="preserve">? </w:t>
      </w:r>
      <w:r w:rsidRPr="008546E7">
        <w:rPr>
          <w:rFonts w:ascii="MS Mincho" w:eastAsia="MS Mincho" w:hAnsi="MS Mincho" w:cs="MS Mincho"/>
          <w:szCs w:val="30"/>
        </w:rPr>
        <w:t> </w:t>
      </w:r>
    </w:p>
    <w:p w14:paraId="745172FD" w14:textId="77777777" w:rsidR="00816799" w:rsidRDefault="00816799" w:rsidP="008546E7">
      <w:pPr>
        <w:widowControl w:val="0"/>
        <w:autoSpaceDE w:val="0"/>
        <w:autoSpaceDN w:val="0"/>
        <w:adjustRightInd w:val="0"/>
        <w:spacing w:after="240" w:line="340" w:lineRule="atLeast"/>
        <w:rPr>
          <w:rFonts w:ascii="MS Mincho" w:eastAsia="MS Mincho" w:hAnsi="MS Mincho" w:cs="MS Mincho"/>
          <w:szCs w:val="30"/>
        </w:rPr>
      </w:pPr>
    </w:p>
    <w:p w14:paraId="73B55A1B" w14:textId="77777777" w:rsidR="00816799" w:rsidRDefault="00816799" w:rsidP="008546E7">
      <w:pPr>
        <w:widowControl w:val="0"/>
        <w:autoSpaceDE w:val="0"/>
        <w:autoSpaceDN w:val="0"/>
        <w:adjustRightInd w:val="0"/>
        <w:spacing w:after="240" w:line="340" w:lineRule="atLeast"/>
        <w:rPr>
          <w:rFonts w:ascii="MS Mincho" w:eastAsia="MS Mincho" w:hAnsi="MS Mincho" w:cs="MS Mincho"/>
          <w:szCs w:val="30"/>
        </w:rPr>
      </w:pPr>
    </w:p>
    <w:p w14:paraId="0F4EA3F0" w14:textId="77777777" w:rsidR="00816799" w:rsidRDefault="00816799" w:rsidP="008546E7">
      <w:pPr>
        <w:widowControl w:val="0"/>
        <w:autoSpaceDE w:val="0"/>
        <w:autoSpaceDN w:val="0"/>
        <w:adjustRightInd w:val="0"/>
        <w:spacing w:after="240" w:line="340" w:lineRule="atLeast"/>
        <w:rPr>
          <w:rFonts w:ascii="MS Mincho" w:eastAsia="MS Mincho" w:hAnsi="MS Mincho" w:cs="MS Mincho"/>
          <w:szCs w:val="30"/>
        </w:rPr>
      </w:pPr>
    </w:p>
    <w:p w14:paraId="56F3F7D7" w14:textId="77777777" w:rsidR="00816799" w:rsidRDefault="00816799" w:rsidP="008546E7">
      <w:pPr>
        <w:widowControl w:val="0"/>
        <w:autoSpaceDE w:val="0"/>
        <w:autoSpaceDN w:val="0"/>
        <w:adjustRightInd w:val="0"/>
        <w:spacing w:after="240" w:line="340" w:lineRule="atLeast"/>
        <w:rPr>
          <w:rFonts w:ascii="MS Mincho" w:eastAsia="MS Mincho" w:hAnsi="MS Mincho" w:cs="MS Mincho"/>
          <w:szCs w:val="30"/>
        </w:rPr>
      </w:pPr>
    </w:p>
    <w:p w14:paraId="785563CF" w14:textId="77777777" w:rsidR="00816799" w:rsidRDefault="00816799" w:rsidP="008546E7">
      <w:pPr>
        <w:widowControl w:val="0"/>
        <w:autoSpaceDE w:val="0"/>
        <w:autoSpaceDN w:val="0"/>
        <w:adjustRightInd w:val="0"/>
        <w:spacing w:after="240" w:line="340" w:lineRule="atLeast"/>
        <w:rPr>
          <w:rFonts w:ascii="MS Mincho" w:eastAsia="MS Mincho" w:hAnsi="MS Mincho" w:cs="MS Mincho"/>
          <w:szCs w:val="30"/>
        </w:rPr>
      </w:pPr>
    </w:p>
    <w:p w14:paraId="067A637E" w14:textId="219B47B8" w:rsidR="008546E7" w:rsidRPr="008546E7" w:rsidRDefault="008546E7" w:rsidP="008546E7">
      <w:pPr>
        <w:widowControl w:val="0"/>
        <w:autoSpaceDE w:val="0"/>
        <w:autoSpaceDN w:val="0"/>
        <w:adjustRightInd w:val="0"/>
        <w:spacing w:after="240" w:line="340" w:lineRule="atLeast"/>
        <w:rPr>
          <w:rFonts w:ascii="Times" w:hAnsi="Times" w:cs="Times"/>
          <w:sz w:val="21"/>
        </w:rPr>
      </w:pPr>
      <w:r w:rsidRPr="008546E7">
        <w:rPr>
          <w:rFonts w:ascii="MS Mincho" w:eastAsia="MS Mincho" w:hAnsi="MS Mincho" w:cs="MS Mincho"/>
          <w:szCs w:val="30"/>
        </w:rPr>
        <w:t> </w:t>
      </w:r>
    </w:p>
    <w:p w14:paraId="22C1F69C" w14:textId="0246545F" w:rsidR="008036BA" w:rsidRPr="00816799" w:rsidRDefault="008546E7" w:rsidP="00816799">
      <w:pPr>
        <w:widowControl w:val="0"/>
        <w:autoSpaceDE w:val="0"/>
        <w:autoSpaceDN w:val="0"/>
        <w:adjustRightInd w:val="0"/>
        <w:spacing w:after="240"/>
        <w:rPr>
          <w:rFonts w:ascii="Times" w:hAnsi="Times" w:cs="Times"/>
          <w:sz w:val="18"/>
        </w:rPr>
      </w:pPr>
      <w:r w:rsidRPr="008546E7">
        <w:rPr>
          <w:rFonts w:ascii="Times" w:hAnsi="Times" w:cs="Times"/>
          <w:sz w:val="20"/>
          <w:szCs w:val="26"/>
        </w:rPr>
        <w:t xml:space="preserve">From </w:t>
      </w:r>
      <w:r w:rsidRPr="008546E7">
        <w:rPr>
          <w:rFonts w:ascii="Times" w:hAnsi="Times" w:cs="Times"/>
          <w:i/>
          <w:iCs/>
          <w:sz w:val="20"/>
          <w:szCs w:val="26"/>
        </w:rPr>
        <w:t>Sources of Chinese Tradition</w:t>
      </w:r>
      <w:r w:rsidRPr="008546E7">
        <w:rPr>
          <w:rFonts w:ascii="Times" w:hAnsi="Times" w:cs="Times"/>
          <w:sz w:val="20"/>
          <w:szCs w:val="26"/>
        </w:rPr>
        <w:t xml:space="preserve">, compiled by Wm. Theodore de </w:t>
      </w:r>
      <w:proofErr w:type="spellStart"/>
      <w:r w:rsidRPr="008546E7">
        <w:rPr>
          <w:rFonts w:ascii="Times" w:hAnsi="Times" w:cs="Times"/>
          <w:sz w:val="20"/>
          <w:szCs w:val="26"/>
        </w:rPr>
        <w:t>Bary</w:t>
      </w:r>
      <w:proofErr w:type="spellEnd"/>
      <w:r w:rsidRPr="008546E7">
        <w:rPr>
          <w:rFonts w:ascii="Times" w:hAnsi="Times" w:cs="Times"/>
          <w:sz w:val="20"/>
          <w:szCs w:val="26"/>
        </w:rPr>
        <w:t xml:space="preserve"> and Irene Bloom, 2nd ed., vol. 1 (New York: Columbia University Press, 1999), 103-104. © 1999 Columbia University Press. Reproduced with the permission of the publisher. All rights reserved.</w:t>
      </w:r>
      <w:r w:rsidR="00816799">
        <w:rPr>
          <w:rFonts w:ascii="Times" w:hAnsi="Times" w:cs="Times"/>
          <w:sz w:val="20"/>
          <w:szCs w:val="26"/>
        </w:rPr>
        <w:t xml:space="preserve"> </w:t>
      </w:r>
    </w:p>
    <w:sectPr w:rsidR="008036BA" w:rsidRPr="00816799" w:rsidSect="006D4CC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6E7"/>
    <w:rsid w:val="000E4CFD"/>
    <w:rsid w:val="00301B63"/>
    <w:rsid w:val="003B38CF"/>
    <w:rsid w:val="00816799"/>
    <w:rsid w:val="0084349F"/>
    <w:rsid w:val="008546E7"/>
    <w:rsid w:val="00AA32B6"/>
    <w:rsid w:val="00DF7080"/>
    <w:rsid w:val="00F53F3A"/>
    <w:rsid w:val="00FB244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972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511</Words>
  <Characters>2919</Characters>
  <Application>Microsoft Macintosh Word</Application>
  <DocSecurity>0</DocSecurity>
  <Lines>24</Lines>
  <Paragraphs>6</Paragraphs>
  <ScaleCrop>false</ScaleCrop>
  <LinksUpToDate>false</LinksUpToDate>
  <CharactersWithSpaces>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Lipari</dc:creator>
  <cp:keywords/>
  <dc:description/>
  <cp:lastModifiedBy>Michael Lipari</cp:lastModifiedBy>
  <cp:revision>3</cp:revision>
  <dcterms:created xsi:type="dcterms:W3CDTF">2017-10-19T23:24:00Z</dcterms:created>
  <dcterms:modified xsi:type="dcterms:W3CDTF">2017-10-19T23:32:00Z</dcterms:modified>
</cp:coreProperties>
</file>