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C8A8C" w14:textId="55AA7B3C" w:rsidR="00F975E1" w:rsidRPr="00F975E1" w:rsidRDefault="00F975E1" w:rsidP="00FF0550">
      <w:pPr>
        <w:spacing w:before="100" w:beforeAutospacing="1" w:after="100" w:afterAutospacing="1" w:line="240" w:lineRule="atLeast"/>
        <w:jc w:val="center"/>
        <w:outlineLvl w:val="0"/>
        <w:rPr>
          <w:rFonts w:ascii="Palatino" w:eastAsia="Times New Roman" w:hAnsi="Palatino"/>
          <w:color w:val="000000"/>
          <w:kern w:val="36"/>
          <w:sz w:val="28"/>
          <w:szCs w:val="28"/>
        </w:rPr>
      </w:pPr>
      <w:r w:rsidRPr="00F975E1">
        <w:rPr>
          <w:rFonts w:ascii="Palatino" w:eastAsia="Times New Roman" w:hAnsi="Palatino"/>
          <w:color w:val="000000"/>
          <w:kern w:val="36"/>
          <w:sz w:val="18"/>
          <w:szCs w:val="18"/>
        </w:rPr>
        <w:br/>
      </w:r>
      <w:r w:rsidRPr="00FF0550">
        <w:rPr>
          <w:rFonts w:ascii="Palatino" w:eastAsia="Times New Roman" w:hAnsi="Palatino" w:cs="Arial"/>
          <w:b/>
          <w:bCs/>
          <w:color w:val="363636"/>
          <w:kern w:val="36"/>
          <w:sz w:val="28"/>
          <w:szCs w:val="28"/>
        </w:rPr>
        <w:t>Cyrus the Great: </w:t>
      </w:r>
      <w:r w:rsidR="00FF0550" w:rsidRPr="00FF0550">
        <w:rPr>
          <w:rFonts w:ascii="Palatino" w:eastAsia="Times New Roman" w:hAnsi="Palatino" w:cs="Arial"/>
          <w:b/>
          <w:bCs/>
          <w:color w:val="363636"/>
          <w:kern w:val="36"/>
          <w:sz w:val="28"/>
          <w:szCs w:val="28"/>
        </w:rPr>
        <w:t xml:space="preserve"> </w:t>
      </w:r>
      <w:r w:rsidRPr="00FF0550">
        <w:rPr>
          <w:rFonts w:ascii="Palatino" w:eastAsia="Times New Roman" w:hAnsi="Palatino" w:cs="Arial"/>
          <w:b/>
          <w:bCs/>
          <w:color w:val="363636"/>
          <w:kern w:val="36"/>
          <w:sz w:val="28"/>
          <w:szCs w:val="28"/>
        </w:rPr>
        <w:t>The Decree of Return for the Jews, 539 BCE</w:t>
      </w:r>
    </w:p>
    <w:p w14:paraId="374BFDD1" w14:textId="5AE9DCCA" w:rsidR="00F975E1" w:rsidRPr="00F975E1" w:rsidRDefault="00606B53" w:rsidP="00F975E1">
      <w:pPr>
        <w:rPr>
          <w:rFonts w:ascii="Palatino" w:eastAsia="Times New Roman" w:hAnsi="Palatino"/>
        </w:rPr>
      </w:pPr>
      <w:r>
        <w:rPr>
          <w:rFonts w:ascii="Palatino" w:eastAsia="Times New Roman" w:hAnsi="Palatino"/>
        </w:rPr>
        <w:pict w14:anchorId="214D6AD7">
          <v:rect id="_x0000_i1025" style="width:0;height:0" o:hralign="center" o:hrstd="t" o:hr="t" fillcolor="#aaa" stroked="f"/>
        </w:pict>
      </w:r>
    </w:p>
    <w:p w14:paraId="79551669" w14:textId="58C82106" w:rsidR="00F975E1" w:rsidRPr="00F975E1" w:rsidRDefault="005D2230" w:rsidP="00F60B1C">
      <w:pPr>
        <w:spacing w:before="180" w:after="180" w:line="240" w:lineRule="atLeast"/>
        <w:jc w:val="both"/>
        <w:rPr>
          <w:rFonts w:ascii="Palatino" w:hAnsi="Palatino"/>
          <w:color w:val="000000"/>
          <w:sz w:val="22"/>
          <w:szCs w:val="22"/>
        </w:rPr>
      </w:pPr>
      <w:r>
        <w:rPr>
          <w:rFonts w:ascii="Helvetica" w:hAnsi="Helvetica" w:cs="Helvetica"/>
          <w:noProof/>
        </w:rPr>
        <w:drawing>
          <wp:anchor distT="0" distB="0" distL="114300" distR="114300" simplePos="0" relativeHeight="251658240" behindDoc="0" locked="0" layoutInCell="1" allowOverlap="1" wp14:anchorId="5B1C7253" wp14:editId="723F6E1B">
            <wp:simplePos x="0" y="0"/>
            <wp:positionH relativeFrom="column">
              <wp:posOffset>5194935</wp:posOffset>
            </wp:positionH>
            <wp:positionV relativeFrom="paragraph">
              <wp:posOffset>220980</wp:posOffset>
            </wp:positionV>
            <wp:extent cx="1845310" cy="3299460"/>
            <wp:effectExtent l="0" t="0" r="8890" b="2540"/>
            <wp:wrapTight wrapText="bothSides">
              <wp:wrapPolygon edited="0">
                <wp:start x="0" y="0"/>
                <wp:lineTo x="0" y="21450"/>
                <wp:lineTo x="21407" y="21450"/>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310" cy="329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5E1" w:rsidRPr="00F975E1">
        <w:rPr>
          <w:rFonts w:ascii="Palatino" w:hAnsi="Palatino"/>
          <w:color w:val="000000"/>
          <w:sz w:val="22"/>
          <w:szCs w:val="22"/>
        </w:rPr>
        <w:t>From</w:t>
      </w:r>
      <w:r w:rsidR="00F975E1" w:rsidRPr="00F60B1C">
        <w:rPr>
          <w:rFonts w:ascii="Palatino" w:hAnsi="Palatino"/>
          <w:color w:val="000000"/>
          <w:sz w:val="22"/>
          <w:szCs w:val="22"/>
        </w:rPr>
        <w:t> </w:t>
      </w:r>
      <w:proofErr w:type="gramStart"/>
      <w:r w:rsidR="00F975E1" w:rsidRPr="00F975E1">
        <w:rPr>
          <w:rFonts w:ascii="Palatino" w:hAnsi="Palatino"/>
          <w:i/>
          <w:iCs/>
          <w:color w:val="000000"/>
          <w:sz w:val="22"/>
          <w:szCs w:val="22"/>
        </w:rPr>
        <w:t>The</w:t>
      </w:r>
      <w:proofErr w:type="gramEnd"/>
      <w:r w:rsidR="00F975E1" w:rsidRPr="00F975E1">
        <w:rPr>
          <w:rFonts w:ascii="Palatino" w:hAnsi="Palatino"/>
          <w:i/>
          <w:iCs/>
          <w:color w:val="000000"/>
          <w:sz w:val="22"/>
          <w:szCs w:val="22"/>
        </w:rPr>
        <w:t xml:space="preserve"> </w:t>
      </w:r>
      <w:proofErr w:type="spellStart"/>
      <w:r w:rsidR="00F975E1" w:rsidRPr="00F975E1">
        <w:rPr>
          <w:rFonts w:ascii="Palatino" w:hAnsi="Palatino"/>
          <w:i/>
          <w:iCs/>
          <w:color w:val="000000"/>
          <w:sz w:val="22"/>
          <w:szCs w:val="22"/>
        </w:rPr>
        <w:t>Kurash</w:t>
      </w:r>
      <w:proofErr w:type="spellEnd"/>
      <w:r w:rsidR="00F975E1" w:rsidRPr="00F975E1">
        <w:rPr>
          <w:rFonts w:ascii="Palatino" w:hAnsi="Palatino"/>
          <w:i/>
          <w:iCs/>
          <w:color w:val="000000"/>
          <w:sz w:val="22"/>
          <w:szCs w:val="22"/>
        </w:rPr>
        <w:t xml:space="preserve"> Prism</w:t>
      </w:r>
      <w:r w:rsidR="00F975E1" w:rsidRPr="00F975E1">
        <w:rPr>
          <w:rFonts w:ascii="Palatino" w:hAnsi="Palatino"/>
          <w:color w:val="000000"/>
          <w:sz w:val="22"/>
          <w:szCs w:val="22"/>
        </w:rPr>
        <w:t>:</w:t>
      </w:r>
      <w:r w:rsidR="00F975E1" w:rsidRPr="00F60B1C">
        <w:rPr>
          <w:rFonts w:ascii="Palatino" w:hAnsi="Palatino"/>
          <w:color w:val="000000"/>
          <w:sz w:val="22"/>
          <w:szCs w:val="22"/>
        </w:rPr>
        <w:t> </w:t>
      </w:r>
    </w:p>
    <w:p w14:paraId="4EA87F77" w14:textId="3BC0E7BC" w:rsidR="005D2230" w:rsidRPr="00AB2657" w:rsidRDefault="00F975E1" w:rsidP="00F60B1C">
      <w:pPr>
        <w:spacing w:before="180" w:after="180" w:line="240" w:lineRule="atLeast"/>
        <w:jc w:val="both"/>
        <w:rPr>
          <w:rFonts w:ascii="Palatino" w:hAnsi="Palatino"/>
          <w:color w:val="000000"/>
          <w:szCs w:val="22"/>
        </w:rPr>
      </w:pPr>
      <w:r w:rsidRPr="00AB2657">
        <w:rPr>
          <w:rFonts w:ascii="Palatino" w:hAnsi="Palatino"/>
          <w:color w:val="000000"/>
          <w:szCs w:val="22"/>
        </w:rPr>
        <w:t xml:space="preserve">I am </w:t>
      </w:r>
      <w:proofErr w:type="spellStart"/>
      <w:r w:rsidRPr="00AB2657">
        <w:rPr>
          <w:rFonts w:ascii="Palatino" w:hAnsi="Palatino"/>
          <w:color w:val="000000"/>
          <w:szCs w:val="22"/>
        </w:rPr>
        <w:t>Kurash</w:t>
      </w:r>
      <w:proofErr w:type="spellEnd"/>
      <w:r w:rsidRPr="00AB2657">
        <w:rPr>
          <w:rFonts w:ascii="Palatino" w:hAnsi="Palatino"/>
          <w:color w:val="000000"/>
          <w:szCs w:val="22"/>
        </w:rPr>
        <w:t xml:space="preserve"> [ "Cyrus</w:t>
      </w:r>
      <w:proofErr w:type="gramStart"/>
      <w:r w:rsidRPr="00AB2657">
        <w:rPr>
          <w:rFonts w:ascii="Palatino" w:hAnsi="Palatino"/>
          <w:color w:val="000000"/>
          <w:szCs w:val="22"/>
        </w:rPr>
        <w:t>" ]</w:t>
      </w:r>
      <w:proofErr w:type="gramEnd"/>
      <w:r w:rsidRPr="00AB2657">
        <w:rPr>
          <w:rFonts w:ascii="Palatino" w:hAnsi="Palatino"/>
          <w:color w:val="000000"/>
          <w:szCs w:val="22"/>
        </w:rPr>
        <w:t xml:space="preserve">, King of the World, Great King, Legitimate King, King of </w:t>
      </w:r>
      <w:proofErr w:type="spellStart"/>
      <w:r w:rsidRPr="00AB2657">
        <w:rPr>
          <w:rFonts w:ascii="Palatino" w:hAnsi="Palatino"/>
          <w:color w:val="000000"/>
          <w:szCs w:val="22"/>
        </w:rPr>
        <w:t>Babilani</w:t>
      </w:r>
      <w:proofErr w:type="spellEnd"/>
      <w:r w:rsidRPr="00AB2657">
        <w:rPr>
          <w:rFonts w:ascii="Palatino" w:hAnsi="Palatino"/>
          <w:color w:val="000000"/>
          <w:szCs w:val="22"/>
        </w:rPr>
        <w:t xml:space="preserve">, King of </w:t>
      </w:r>
      <w:proofErr w:type="spellStart"/>
      <w:r w:rsidRPr="00AB2657">
        <w:rPr>
          <w:rFonts w:ascii="Palatino" w:hAnsi="Palatino"/>
          <w:color w:val="000000"/>
          <w:szCs w:val="22"/>
        </w:rPr>
        <w:t>Kiengir</w:t>
      </w:r>
      <w:proofErr w:type="spellEnd"/>
      <w:r w:rsidRPr="00AB2657">
        <w:rPr>
          <w:rFonts w:ascii="Palatino" w:hAnsi="Palatino"/>
          <w:color w:val="000000"/>
          <w:szCs w:val="22"/>
        </w:rPr>
        <w:t xml:space="preserve"> and </w:t>
      </w:r>
      <w:proofErr w:type="spellStart"/>
      <w:r w:rsidRPr="00AB2657">
        <w:rPr>
          <w:rFonts w:ascii="Palatino" w:hAnsi="Palatino"/>
          <w:color w:val="000000"/>
          <w:szCs w:val="22"/>
        </w:rPr>
        <w:t>Akkade</w:t>
      </w:r>
      <w:proofErr w:type="spellEnd"/>
      <w:r w:rsidRPr="00AB2657">
        <w:rPr>
          <w:rFonts w:ascii="Palatino" w:hAnsi="Palatino"/>
          <w:color w:val="000000"/>
          <w:szCs w:val="22"/>
        </w:rPr>
        <w:t xml:space="preserve">, King of the four rims of the earth, Son of </w:t>
      </w:r>
      <w:proofErr w:type="spellStart"/>
      <w:r w:rsidRPr="00AB2657">
        <w:rPr>
          <w:rFonts w:ascii="Palatino" w:hAnsi="Palatino"/>
          <w:color w:val="000000"/>
          <w:szCs w:val="22"/>
        </w:rPr>
        <w:t>Kanbujiya</w:t>
      </w:r>
      <w:proofErr w:type="spellEnd"/>
      <w:r w:rsidRPr="00AB2657">
        <w:rPr>
          <w:rFonts w:ascii="Palatino" w:hAnsi="Palatino"/>
          <w:color w:val="000000"/>
          <w:szCs w:val="22"/>
        </w:rPr>
        <w:t xml:space="preserve">, Great King, King of </w:t>
      </w:r>
      <w:proofErr w:type="spellStart"/>
      <w:r w:rsidRPr="00AB2657">
        <w:rPr>
          <w:rFonts w:ascii="Palatino" w:hAnsi="Palatino"/>
          <w:color w:val="000000"/>
          <w:szCs w:val="22"/>
        </w:rPr>
        <w:t>Hakhamanish</w:t>
      </w:r>
      <w:proofErr w:type="spellEnd"/>
      <w:r w:rsidRPr="00AB2657">
        <w:rPr>
          <w:rFonts w:ascii="Palatino" w:hAnsi="Palatino"/>
          <w:color w:val="000000"/>
          <w:szCs w:val="22"/>
        </w:rPr>
        <w:t xml:space="preserve">, Grandson of </w:t>
      </w:r>
      <w:proofErr w:type="spellStart"/>
      <w:r w:rsidRPr="00AB2657">
        <w:rPr>
          <w:rFonts w:ascii="Palatino" w:hAnsi="Palatino"/>
          <w:color w:val="000000"/>
          <w:szCs w:val="22"/>
        </w:rPr>
        <w:t>Kurash</w:t>
      </w:r>
      <w:proofErr w:type="spellEnd"/>
      <w:r w:rsidRPr="00AB2657">
        <w:rPr>
          <w:rFonts w:ascii="Palatino" w:hAnsi="Palatino"/>
          <w:color w:val="000000"/>
          <w:szCs w:val="22"/>
        </w:rPr>
        <w:t xml:space="preserve">, Great king, King of </w:t>
      </w:r>
      <w:proofErr w:type="spellStart"/>
      <w:r w:rsidRPr="00AB2657">
        <w:rPr>
          <w:rFonts w:ascii="Palatino" w:hAnsi="Palatino"/>
          <w:color w:val="000000"/>
          <w:szCs w:val="22"/>
        </w:rPr>
        <w:t>Hakhamanish</w:t>
      </w:r>
      <w:proofErr w:type="spellEnd"/>
      <w:r w:rsidRPr="00AB2657">
        <w:rPr>
          <w:rFonts w:ascii="Palatino" w:hAnsi="Palatino"/>
          <w:color w:val="000000"/>
          <w:szCs w:val="22"/>
        </w:rPr>
        <w:t xml:space="preserve">, descendant of </w:t>
      </w:r>
      <w:proofErr w:type="spellStart"/>
      <w:r w:rsidRPr="00AB2657">
        <w:rPr>
          <w:rFonts w:ascii="Palatino" w:hAnsi="Palatino"/>
          <w:color w:val="000000"/>
          <w:szCs w:val="22"/>
        </w:rPr>
        <w:t>Chishpish</w:t>
      </w:r>
      <w:proofErr w:type="spellEnd"/>
      <w:r w:rsidRPr="00AB2657">
        <w:rPr>
          <w:rFonts w:ascii="Palatino" w:hAnsi="Palatino"/>
          <w:color w:val="000000"/>
          <w:szCs w:val="22"/>
        </w:rPr>
        <w:t xml:space="preserve">, Great king, King of </w:t>
      </w:r>
      <w:proofErr w:type="spellStart"/>
      <w:r w:rsidRPr="00AB2657">
        <w:rPr>
          <w:rFonts w:ascii="Palatino" w:hAnsi="Palatino"/>
          <w:color w:val="000000"/>
          <w:szCs w:val="22"/>
        </w:rPr>
        <w:t>Hakhamanish</w:t>
      </w:r>
      <w:proofErr w:type="spellEnd"/>
      <w:r w:rsidRPr="00AB2657">
        <w:rPr>
          <w:rFonts w:ascii="Palatino" w:hAnsi="Palatino"/>
          <w:color w:val="000000"/>
          <w:szCs w:val="22"/>
        </w:rPr>
        <w:t>, of a family which always exercised kingship; whose rule Bel and Nebo</w:t>
      </w:r>
      <w:r w:rsidR="00AB2657" w:rsidRPr="00AB2657">
        <w:rPr>
          <w:rFonts w:ascii="Palatino" w:hAnsi="Palatino"/>
          <w:color w:val="000000"/>
          <w:szCs w:val="22"/>
        </w:rPr>
        <w:t xml:space="preserve"> [two </w:t>
      </w:r>
      <w:proofErr w:type="spellStart"/>
      <w:r w:rsidR="00AB2657" w:rsidRPr="00AB2657">
        <w:rPr>
          <w:rFonts w:ascii="Palatino" w:hAnsi="Palatino"/>
          <w:color w:val="000000"/>
          <w:szCs w:val="22"/>
        </w:rPr>
        <w:t>Perisan</w:t>
      </w:r>
      <w:proofErr w:type="spellEnd"/>
      <w:r w:rsidR="00AB2657" w:rsidRPr="00AB2657">
        <w:rPr>
          <w:rFonts w:ascii="Palatino" w:hAnsi="Palatino"/>
          <w:color w:val="000000"/>
          <w:szCs w:val="22"/>
        </w:rPr>
        <w:t xml:space="preserve"> </w:t>
      </w:r>
      <w:proofErr w:type="spellStart"/>
      <w:r w:rsidR="00AB2657" w:rsidRPr="00AB2657">
        <w:rPr>
          <w:rFonts w:ascii="Palatino" w:hAnsi="Palatino"/>
          <w:color w:val="000000"/>
          <w:szCs w:val="22"/>
        </w:rPr>
        <w:t>gods</w:t>
      </w:r>
      <w:proofErr w:type="spellEnd"/>
      <w:r w:rsidR="00AB2657" w:rsidRPr="00AB2657">
        <w:rPr>
          <w:rFonts w:ascii="Palatino" w:hAnsi="Palatino"/>
          <w:color w:val="000000"/>
          <w:szCs w:val="22"/>
        </w:rPr>
        <w:t>]</w:t>
      </w:r>
      <w:r w:rsidRPr="00AB2657">
        <w:rPr>
          <w:rFonts w:ascii="Palatino" w:hAnsi="Palatino"/>
          <w:color w:val="000000"/>
          <w:szCs w:val="22"/>
        </w:rPr>
        <w:t xml:space="preserve"> love, whom they want as king to please their hearts. When I entered </w:t>
      </w:r>
      <w:proofErr w:type="spellStart"/>
      <w:r w:rsidRPr="00AB2657">
        <w:rPr>
          <w:rFonts w:ascii="Palatino" w:hAnsi="Palatino"/>
          <w:color w:val="000000"/>
          <w:szCs w:val="22"/>
        </w:rPr>
        <w:t>Babilani</w:t>
      </w:r>
      <w:proofErr w:type="spellEnd"/>
      <w:r w:rsidRPr="00AB2657">
        <w:rPr>
          <w:rFonts w:ascii="Palatino" w:hAnsi="Palatino"/>
          <w:color w:val="000000"/>
          <w:szCs w:val="22"/>
        </w:rPr>
        <w:t xml:space="preserve"> as a friend and when I established the seat of the government in the palace of the ruler under jubilation and rejoicing, </w:t>
      </w:r>
      <w:proofErr w:type="spellStart"/>
      <w:r w:rsidRPr="00AB2657">
        <w:rPr>
          <w:rFonts w:ascii="Palatino" w:hAnsi="Palatino"/>
          <w:color w:val="000000"/>
          <w:szCs w:val="22"/>
        </w:rPr>
        <w:t>Marduk</w:t>
      </w:r>
      <w:proofErr w:type="spellEnd"/>
      <w:r w:rsidRPr="00AB2657">
        <w:rPr>
          <w:rFonts w:ascii="Palatino" w:hAnsi="Palatino"/>
          <w:color w:val="000000"/>
          <w:szCs w:val="22"/>
        </w:rPr>
        <w:t xml:space="preserve">, the great lord, induced the magnanimous inhabitants of </w:t>
      </w:r>
      <w:proofErr w:type="spellStart"/>
      <w:r w:rsidRPr="00AB2657">
        <w:rPr>
          <w:rFonts w:ascii="Palatino" w:hAnsi="Palatino"/>
          <w:color w:val="000000"/>
          <w:szCs w:val="22"/>
        </w:rPr>
        <w:t>Babilani</w:t>
      </w:r>
      <w:proofErr w:type="spellEnd"/>
      <w:r w:rsidRPr="00AB2657">
        <w:rPr>
          <w:rFonts w:ascii="Palatino" w:hAnsi="Palatino"/>
          <w:color w:val="000000"/>
          <w:szCs w:val="22"/>
        </w:rPr>
        <w:t xml:space="preserve"> to love me, and I was daily endeavoring to worship him.... As to the region from as far as </w:t>
      </w:r>
      <w:proofErr w:type="spellStart"/>
      <w:r w:rsidRPr="00AB2657">
        <w:rPr>
          <w:rFonts w:ascii="Palatino" w:hAnsi="Palatino"/>
          <w:color w:val="000000"/>
          <w:szCs w:val="22"/>
        </w:rPr>
        <w:t>Assura</w:t>
      </w:r>
      <w:proofErr w:type="spellEnd"/>
      <w:r w:rsidRPr="00AB2657">
        <w:rPr>
          <w:rFonts w:ascii="Palatino" w:hAnsi="Palatino"/>
          <w:color w:val="000000"/>
          <w:szCs w:val="22"/>
        </w:rPr>
        <w:t xml:space="preserve"> and Susa, </w:t>
      </w:r>
      <w:proofErr w:type="spellStart"/>
      <w:r w:rsidRPr="00AB2657">
        <w:rPr>
          <w:rFonts w:ascii="Palatino" w:hAnsi="Palatino"/>
          <w:color w:val="000000"/>
          <w:szCs w:val="22"/>
        </w:rPr>
        <w:t>Akkade</w:t>
      </w:r>
      <w:proofErr w:type="spellEnd"/>
      <w:r w:rsidRPr="00AB2657">
        <w:rPr>
          <w:rFonts w:ascii="Palatino" w:hAnsi="Palatino"/>
          <w:color w:val="000000"/>
          <w:szCs w:val="22"/>
        </w:rPr>
        <w:t xml:space="preserve">, </w:t>
      </w:r>
      <w:proofErr w:type="spellStart"/>
      <w:r w:rsidRPr="00AB2657">
        <w:rPr>
          <w:rFonts w:ascii="Palatino" w:hAnsi="Palatino"/>
          <w:color w:val="000000"/>
          <w:szCs w:val="22"/>
        </w:rPr>
        <w:t>Eshnunna</w:t>
      </w:r>
      <w:proofErr w:type="spellEnd"/>
      <w:r w:rsidRPr="00AB2657">
        <w:rPr>
          <w:rFonts w:ascii="Palatino" w:hAnsi="Palatino"/>
          <w:color w:val="000000"/>
          <w:szCs w:val="22"/>
        </w:rPr>
        <w:t xml:space="preserve">, the towns </w:t>
      </w:r>
      <w:proofErr w:type="spellStart"/>
      <w:r w:rsidRPr="00AB2657">
        <w:rPr>
          <w:rFonts w:ascii="Palatino" w:hAnsi="Palatino"/>
          <w:color w:val="000000"/>
          <w:szCs w:val="22"/>
        </w:rPr>
        <w:t>Zamban</w:t>
      </w:r>
      <w:proofErr w:type="spellEnd"/>
      <w:r w:rsidRPr="00AB2657">
        <w:rPr>
          <w:rFonts w:ascii="Palatino" w:hAnsi="Palatino"/>
          <w:color w:val="000000"/>
          <w:szCs w:val="22"/>
        </w:rPr>
        <w:t>, Me-</w:t>
      </w:r>
      <w:proofErr w:type="spellStart"/>
      <w:r w:rsidRPr="00AB2657">
        <w:rPr>
          <w:rFonts w:ascii="Palatino" w:hAnsi="Palatino"/>
          <w:color w:val="000000"/>
          <w:szCs w:val="22"/>
        </w:rPr>
        <w:t>turnu</w:t>
      </w:r>
      <w:proofErr w:type="spellEnd"/>
      <w:r w:rsidRPr="00AB2657">
        <w:rPr>
          <w:rFonts w:ascii="Palatino" w:hAnsi="Palatino"/>
          <w:color w:val="000000"/>
          <w:szCs w:val="22"/>
        </w:rPr>
        <w:t xml:space="preserve">, Der as well as the region of the </w:t>
      </w:r>
      <w:proofErr w:type="spellStart"/>
      <w:r w:rsidRPr="00AB2657">
        <w:rPr>
          <w:rFonts w:ascii="Palatino" w:hAnsi="Palatino"/>
          <w:color w:val="000000"/>
          <w:szCs w:val="22"/>
        </w:rPr>
        <w:t>Gutians</w:t>
      </w:r>
      <w:proofErr w:type="spellEnd"/>
      <w:r w:rsidRPr="00AB2657">
        <w:rPr>
          <w:rFonts w:ascii="Palatino" w:hAnsi="Palatino"/>
          <w:color w:val="000000"/>
          <w:szCs w:val="22"/>
        </w:rPr>
        <w:t xml:space="preserve">, I returned to these sacred cities on the other side of the Tigris the sanctuaries of which have been ruins for a long time, the images which used to live therein and established for them permanent sanctuaries. I also gathered all their former inhabitants and returned them to their habitations. Furthermore, I resettled upon the command of </w:t>
      </w:r>
      <w:proofErr w:type="spellStart"/>
      <w:r w:rsidRPr="00AB2657">
        <w:rPr>
          <w:rFonts w:ascii="Palatino" w:hAnsi="Palatino"/>
          <w:color w:val="000000"/>
          <w:szCs w:val="22"/>
        </w:rPr>
        <w:t>Marduk</w:t>
      </w:r>
      <w:proofErr w:type="spellEnd"/>
      <w:r w:rsidRPr="00AB2657">
        <w:rPr>
          <w:rFonts w:ascii="Palatino" w:hAnsi="Palatino"/>
          <w:color w:val="000000"/>
          <w:szCs w:val="22"/>
        </w:rPr>
        <w:t xml:space="preserve">, the great lord, all the gods of </w:t>
      </w:r>
      <w:proofErr w:type="spellStart"/>
      <w:r w:rsidRPr="00AB2657">
        <w:rPr>
          <w:rFonts w:ascii="Palatino" w:hAnsi="Palatino"/>
          <w:color w:val="000000"/>
          <w:szCs w:val="22"/>
        </w:rPr>
        <w:t>Kiengir</w:t>
      </w:r>
      <w:proofErr w:type="spellEnd"/>
      <w:r w:rsidRPr="00AB2657">
        <w:rPr>
          <w:rFonts w:ascii="Palatino" w:hAnsi="Palatino"/>
          <w:color w:val="000000"/>
          <w:szCs w:val="22"/>
        </w:rPr>
        <w:t xml:space="preserve"> and </w:t>
      </w:r>
      <w:proofErr w:type="spellStart"/>
      <w:r w:rsidRPr="00AB2657">
        <w:rPr>
          <w:rFonts w:ascii="Palatino" w:hAnsi="Palatino"/>
          <w:color w:val="000000"/>
          <w:szCs w:val="22"/>
        </w:rPr>
        <w:t>Akkade</w:t>
      </w:r>
      <w:proofErr w:type="spellEnd"/>
      <w:r w:rsidRPr="00AB2657">
        <w:rPr>
          <w:rFonts w:ascii="Palatino" w:hAnsi="Palatino"/>
          <w:color w:val="000000"/>
          <w:szCs w:val="22"/>
        </w:rPr>
        <w:t xml:space="preserve"> whom </w:t>
      </w:r>
      <w:proofErr w:type="spellStart"/>
      <w:r w:rsidRPr="00AB2657">
        <w:rPr>
          <w:rFonts w:ascii="Palatino" w:hAnsi="Palatino"/>
          <w:color w:val="000000"/>
          <w:szCs w:val="22"/>
        </w:rPr>
        <w:t>Nabonidus</w:t>
      </w:r>
      <w:proofErr w:type="spellEnd"/>
      <w:r w:rsidRPr="00AB2657">
        <w:rPr>
          <w:rFonts w:ascii="Palatino" w:hAnsi="Palatino"/>
          <w:color w:val="000000"/>
          <w:szCs w:val="22"/>
        </w:rPr>
        <w:t xml:space="preserve"> had brought into </w:t>
      </w:r>
      <w:proofErr w:type="spellStart"/>
      <w:r w:rsidRPr="00AB2657">
        <w:rPr>
          <w:rFonts w:ascii="Palatino" w:hAnsi="Palatino"/>
          <w:color w:val="000000"/>
          <w:szCs w:val="22"/>
        </w:rPr>
        <w:t>Babilani</w:t>
      </w:r>
      <w:proofErr w:type="spellEnd"/>
      <w:r w:rsidRPr="00AB2657">
        <w:rPr>
          <w:rFonts w:ascii="Palatino" w:hAnsi="Palatino"/>
          <w:color w:val="000000"/>
          <w:szCs w:val="22"/>
        </w:rPr>
        <w:t xml:space="preserve"> to the anger of the lord of the gods, unharmed, in their former temples, the places which make them happy.</w:t>
      </w:r>
    </w:p>
    <w:p w14:paraId="6ED8B034" w14:textId="77777777" w:rsidR="005D2230" w:rsidRPr="00F975E1" w:rsidRDefault="005D2230" w:rsidP="00F60B1C">
      <w:pPr>
        <w:spacing w:before="180" w:after="180" w:line="240" w:lineRule="atLeast"/>
        <w:jc w:val="both"/>
        <w:rPr>
          <w:rFonts w:ascii="Palatino" w:hAnsi="Palatino"/>
          <w:color w:val="000000"/>
          <w:sz w:val="22"/>
          <w:szCs w:val="22"/>
        </w:rPr>
      </w:pPr>
    </w:p>
    <w:p w14:paraId="432AA7E4" w14:textId="77777777" w:rsidR="00F975E1" w:rsidRPr="00F975E1" w:rsidRDefault="00F975E1" w:rsidP="00F60B1C">
      <w:pPr>
        <w:spacing w:before="180" w:after="180" w:line="240" w:lineRule="atLeast"/>
        <w:jc w:val="both"/>
        <w:rPr>
          <w:rFonts w:ascii="Palatino" w:hAnsi="Palatino"/>
          <w:color w:val="000000"/>
        </w:rPr>
      </w:pPr>
      <w:r w:rsidRPr="00F975E1">
        <w:rPr>
          <w:rFonts w:ascii="Palatino" w:hAnsi="Palatino"/>
          <w:b/>
          <w:bCs/>
          <w:color w:val="000000"/>
        </w:rPr>
        <w:t>From</w:t>
      </w:r>
      <w:r w:rsidRPr="00C15489">
        <w:rPr>
          <w:rFonts w:ascii="Palatino" w:hAnsi="Palatino"/>
          <w:b/>
          <w:bCs/>
          <w:color w:val="000000"/>
        </w:rPr>
        <w:t> </w:t>
      </w:r>
      <w:proofErr w:type="gramStart"/>
      <w:r w:rsidRPr="00F975E1">
        <w:rPr>
          <w:rFonts w:ascii="Palatino" w:hAnsi="Palatino"/>
          <w:b/>
          <w:bCs/>
          <w:i/>
          <w:iCs/>
          <w:color w:val="000000"/>
        </w:rPr>
        <w:t>The</w:t>
      </w:r>
      <w:proofErr w:type="gramEnd"/>
      <w:r w:rsidRPr="00F975E1">
        <w:rPr>
          <w:rFonts w:ascii="Palatino" w:hAnsi="Palatino"/>
          <w:b/>
          <w:bCs/>
          <w:i/>
          <w:iCs/>
          <w:color w:val="000000"/>
        </w:rPr>
        <w:t xml:space="preserve"> Hebrew Bible, Ezra 1:1-8:</w:t>
      </w:r>
      <w:r w:rsidRPr="00C15489">
        <w:rPr>
          <w:rFonts w:ascii="Palatino" w:hAnsi="Palatino"/>
          <w:b/>
          <w:bCs/>
          <w:i/>
          <w:iCs/>
          <w:color w:val="000000"/>
        </w:rPr>
        <w:t> </w:t>
      </w:r>
    </w:p>
    <w:p w14:paraId="5677A0D5" w14:textId="77777777" w:rsidR="00F975E1" w:rsidRPr="00F975E1" w:rsidRDefault="00F975E1" w:rsidP="00F60B1C">
      <w:pPr>
        <w:spacing w:before="180" w:after="180" w:line="240" w:lineRule="atLeast"/>
        <w:jc w:val="both"/>
        <w:rPr>
          <w:rFonts w:ascii="Palatino" w:hAnsi="Palatino"/>
          <w:i/>
          <w:iCs/>
          <w:color w:val="000000"/>
        </w:rPr>
      </w:pPr>
      <w:r w:rsidRPr="00F975E1">
        <w:rPr>
          <w:rFonts w:ascii="Palatino" w:hAnsi="Palatino"/>
          <w:i/>
          <w:iCs/>
          <w:color w:val="000000"/>
        </w:rPr>
        <w:t xml:space="preserve">In the first year of Cyrus, king of Persia, </w:t>
      </w:r>
      <w:proofErr w:type="gramStart"/>
      <w:r w:rsidRPr="00F975E1">
        <w:rPr>
          <w:rFonts w:ascii="Palatino" w:hAnsi="Palatino"/>
          <w:i/>
          <w:iCs/>
          <w:color w:val="000000"/>
        </w:rPr>
        <w:t>in order to</w:t>
      </w:r>
      <w:proofErr w:type="gramEnd"/>
      <w:r w:rsidRPr="00F975E1">
        <w:rPr>
          <w:rFonts w:ascii="Palatino" w:hAnsi="Palatino"/>
          <w:i/>
          <w:iCs/>
          <w:color w:val="000000"/>
        </w:rPr>
        <w:t xml:space="preserve"> fulfill the word of the Lord spoken by Jeremiah, the Lord inspired King Cyrus of Persia to issue this proclamation throughout his kingdom, both by word of mouth and in writing: "Thus says Cyrus, king of Persia: "All the kingdoms of the earth the Lord, the God of heaven, has given to me, and he has also charged me to build him a house in Jerusalem, which is in Judah. Whoever, therefore, among you belongs to any part of his people, let him go up, and may his God be with him! Let everyone who has survived, in whatever place he may have dwelt, be assisted by the people of that place with silver, gold, and goods, together with free will offerings for the house of God in Jerusalem.' Then the family heads of Judah and Benjamin and the priests and Levites---everyone, that is, whom God had inspired to do so---prepared to go up to build the house of the Lord in Jerusalem. All their neighbors gave them help in every way, with silver, gold, goods, and cattle, and with many precious gifts besides all their free-will offerings. King Cyrus, too, had the utensils of the house of the Lord brought forth which Nebuchadnezzar had taken away from Jerusalem and placed in the house of his god. Cyrus, king of Persia, had them brought forth by the treasurer </w:t>
      </w:r>
      <w:proofErr w:type="spellStart"/>
      <w:r w:rsidRPr="00F975E1">
        <w:rPr>
          <w:rFonts w:ascii="Palatino" w:hAnsi="Palatino"/>
          <w:i/>
          <w:iCs/>
          <w:color w:val="000000"/>
        </w:rPr>
        <w:t>Mithredath</w:t>
      </w:r>
      <w:proofErr w:type="spellEnd"/>
      <w:r w:rsidRPr="00F975E1">
        <w:rPr>
          <w:rFonts w:ascii="Palatino" w:hAnsi="Palatino"/>
          <w:i/>
          <w:iCs/>
          <w:color w:val="000000"/>
        </w:rPr>
        <w:t xml:space="preserve">, and counted out to </w:t>
      </w:r>
      <w:proofErr w:type="spellStart"/>
      <w:r w:rsidRPr="00F975E1">
        <w:rPr>
          <w:rFonts w:ascii="Palatino" w:hAnsi="Palatino"/>
          <w:i/>
          <w:iCs/>
          <w:color w:val="000000"/>
        </w:rPr>
        <w:t>Sheshbazzar</w:t>
      </w:r>
      <w:proofErr w:type="spellEnd"/>
      <w:r w:rsidRPr="00F975E1">
        <w:rPr>
          <w:rFonts w:ascii="Palatino" w:hAnsi="Palatino"/>
          <w:i/>
          <w:iCs/>
          <w:color w:val="000000"/>
        </w:rPr>
        <w:t>, the prince of Judah.</w:t>
      </w:r>
    </w:p>
    <w:p w14:paraId="339DD2C9" w14:textId="1BA6761B" w:rsidR="00F975E1" w:rsidRPr="00F975E1" w:rsidRDefault="00606B53" w:rsidP="00CB52F0">
      <w:pPr>
        <w:rPr>
          <w:rFonts w:ascii="Palatino" w:eastAsia="Times New Roman" w:hAnsi="Palatino"/>
          <w:b/>
          <w:bCs/>
          <w:i/>
          <w:iCs/>
        </w:rPr>
      </w:pPr>
      <w:r>
        <w:rPr>
          <w:rFonts w:ascii="Palatino" w:eastAsia="Times New Roman" w:hAnsi="Palatino"/>
          <w:b/>
          <w:bCs/>
          <w:i/>
          <w:iCs/>
        </w:rPr>
        <w:pict w14:anchorId="3208815D">
          <v:rect id="_x0000_i1026" style="width:0;height:0" o:hralign="center" o:hrstd="t" o:hr="t" fillcolor="#aaa" stroked="f"/>
        </w:pict>
      </w:r>
      <w:r w:rsidR="00F975E1" w:rsidRPr="00F975E1">
        <w:rPr>
          <w:rFonts w:ascii="Palatino" w:hAnsi="Palatino"/>
          <w:i/>
          <w:iCs/>
          <w:color w:val="000000"/>
          <w:sz w:val="18"/>
          <w:szCs w:val="18"/>
        </w:rPr>
        <w:t>Source:</w:t>
      </w:r>
      <w:r w:rsidR="00CB52F0">
        <w:rPr>
          <w:rFonts w:ascii="Palatino" w:eastAsia="Times New Roman" w:hAnsi="Palatino"/>
          <w:b/>
          <w:bCs/>
          <w:i/>
          <w:iCs/>
        </w:rPr>
        <w:t xml:space="preserve"> </w:t>
      </w:r>
      <w:r w:rsidR="00F975E1" w:rsidRPr="00F975E1">
        <w:rPr>
          <w:rFonts w:ascii="Palatino" w:hAnsi="Palatino"/>
          <w:i/>
          <w:iCs/>
          <w:color w:val="000000"/>
          <w:sz w:val="18"/>
          <w:szCs w:val="18"/>
        </w:rPr>
        <w:t>From: Charles F. Horne, ed., The Sacred Books and Early Literature of the East, (New York: Parke, Austin, &amp; Lipscomb, 1917), Vol. I: Babylonia and Assyria, pp. 460-462; The Bible (Douai-Rheims Version), (Baltimore: John Murphy Co., 1914).</w:t>
      </w:r>
    </w:p>
    <w:p w14:paraId="48AC39CB" w14:textId="77777777" w:rsidR="00F975E1" w:rsidRPr="00F975E1" w:rsidRDefault="00F975E1" w:rsidP="00F975E1">
      <w:pPr>
        <w:rPr>
          <w:rFonts w:ascii="Palatino" w:eastAsia="Times New Roman" w:hAnsi="Palatino"/>
          <w:b/>
          <w:bCs/>
          <w:i/>
          <w:iCs/>
        </w:rPr>
      </w:pPr>
    </w:p>
    <w:p w14:paraId="152EDEF7" w14:textId="77777777" w:rsidR="00CB52F0" w:rsidRDefault="00CB52F0">
      <w:pPr>
        <w:rPr>
          <w:rFonts w:ascii="Palatino" w:hAnsi="Palatino"/>
        </w:rPr>
      </w:pPr>
    </w:p>
    <w:p w14:paraId="7B7600E0" w14:textId="77777777" w:rsidR="00CB52F0" w:rsidRDefault="00CB52F0">
      <w:pPr>
        <w:rPr>
          <w:rFonts w:ascii="Palatino" w:hAnsi="Palatino"/>
        </w:rPr>
      </w:pPr>
    </w:p>
    <w:p w14:paraId="1231F33F" w14:textId="172EAFCB" w:rsidR="008036BA" w:rsidRDefault="00FF0550">
      <w:pPr>
        <w:rPr>
          <w:rFonts w:ascii="Palatino" w:hAnsi="Palatino"/>
        </w:rPr>
      </w:pPr>
      <w:r>
        <w:rPr>
          <w:rFonts w:ascii="Palatino" w:hAnsi="Palatino"/>
        </w:rPr>
        <w:t>QUESTIONS</w:t>
      </w:r>
    </w:p>
    <w:p w14:paraId="0DEB0E3A" w14:textId="77777777" w:rsidR="005D2230" w:rsidRDefault="005D2230">
      <w:pPr>
        <w:rPr>
          <w:rFonts w:ascii="Palatino" w:hAnsi="Palatino"/>
        </w:rPr>
      </w:pPr>
    </w:p>
    <w:p w14:paraId="08469780" w14:textId="08D9D34A" w:rsidR="00FF0550" w:rsidRDefault="00FF0550">
      <w:pPr>
        <w:rPr>
          <w:rFonts w:ascii="Palatino" w:hAnsi="Palatino"/>
        </w:rPr>
      </w:pPr>
      <w:r>
        <w:rPr>
          <w:rFonts w:ascii="Palatino" w:hAnsi="Palatino"/>
        </w:rPr>
        <w:t>1) Compare the two accounts of Cyrus</w:t>
      </w:r>
      <w:r w:rsidR="00CB52F0">
        <w:rPr>
          <w:rFonts w:ascii="Palatino" w:hAnsi="Palatino"/>
        </w:rPr>
        <w:t>' decree.</w:t>
      </w:r>
      <w:r w:rsidR="005D2230">
        <w:rPr>
          <w:rFonts w:ascii="Palatino" w:hAnsi="Palatino"/>
        </w:rPr>
        <w:t xml:space="preserve"> Wh</w:t>
      </w:r>
      <w:r w:rsidR="00C15489">
        <w:rPr>
          <w:rFonts w:ascii="Palatino" w:hAnsi="Palatino"/>
        </w:rPr>
        <w:t>at could explain these differences?</w:t>
      </w:r>
    </w:p>
    <w:p w14:paraId="751AAB40" w14:textId="77777777" w:rsidR="00FF0550" w:rsidRDefault="00FF0550">
      <w:pPr>
        <w:rPr>
          <w:rFonts w:ascii="Palatino" w:hAnsi="Palatino"/>
        </w:rPr>
      </w:pPr>
    </w:p>
    <w:p w14:paraId="045DED39" w14:textId="77777777" w:rsidR="00CB52F0" w:rsidRDefault="00CB52F0">
      <w:pPr>
        <w:rPr>
          <w:rFonts w:ascii="Palatino" w:hAnsi="Palatino"/>
        </w:rPr>
      </w:pPr>
    </w:p>
    <w:p w14:paraId="53F57CD8" w14:textId="77777777" w:rsidR="00C15489" w:rsidRDefault="00C15489">
      <w:pPr>
        <w:rPr>
          <w:rFonts w:ascii="Palatino" w:hAnsi="Palatino"/>
        </w:rPr>
      </w:pPr>
    </w:p>
    <w:p w14:paraId="5FBE1E3D" w14:textId="77777777" w:rsidR="00C15489" w:rsidRDefault="00C15489">
      <w:pPr>
        <w:rPr>
          <w:rFonts w:ascii="Palatino" w:hAnsi="Palatino"/>
        </w:rPr>
      </w:pPr>
    </w:p>
    <w:p w14:paraId="421713F7" w14:textId="77777777" w:rsidR="00A427BC" w:rsidRDefault="00A427BC">
      <w:pPr>
        <w:rPr>
          <w:rFonts w:ascii="Palatino" w:hAnsi="Palatino"/>
        </w:rPr>
      </w:pPr>
    </w:p>
    <w:p w14:paraId="0A65CADE" w14:textId="77777777" w:rsidR="00A427BC" w:rsidRDefault="00A427BC">
      <w:pPr>
        <w:rPr>
          <w:rFonts w:ascii="Palatino" w:hAnsi="Palatino"/>
        </w:rPr>
      </w:pPr>
    </w:p>
    <w:p w14:paraId="7E245BD8" w14:textId="77777777" w:rsidR="00A427BC" w:rsidRDefault="00A427BC">
      <w:pPr>
        <w:rPr>
          <w:rFonts w:ascii="Palatino" w:hAnsi="Palatino"/>
        </w:rPr>
      </w:pPr>
    </w:p>
    <w:p w14:paraId="1B9AE26E" w14:textId="77777777" w:rsidR="00C15489" w:rsidRDefault="00C15489">
      <w:pPr>
        <w:rPr>
          <w:rFonts w:ascii="Palatino" w:hAnsi="Palatino"/>
        </w:rPr>
      </w:pPr>
    </w:p>
    <w:p w14:paraId="1FED4864" w14:textId="77777777" w:rsidR="00C15489" w:rsidRDefault="00C15489">
      <w:pPr>
        <w:rPr>
          <w:rFonts w:ascii="Palatino" w:hAnsi="Palatino"/>
        </w:rPr>
      </w:pPr>
    </w:p>
    <w:p w14:paraId="6CFEE12B" w14:textId="77777777" w:rsidR="00C15489" w:rsidRDefault="00C15489">
      <w:pPr>
        <w:rPr>
          <w:rFonts w:ascii="Palatino" w:hAnsi="Palatino"/>
        </w:rPr>
      </w:pPr>
    </w:p>
    <w:p w14:paraId="09111B59" w14:textId="77777777" w:rsidR="00C15489" w:rsidRDefault="00C15489">
      <w:pPr>
        <w:rPr>
          <w:rFonts w:ascii="Palatino" w:hAnsi="Palatino"/>
        </w:rPr>
      </w:pPr>
    </w:p>
    <w:p w14:paraId="7052C805" w14:textId="77777777" w:rsidR="00C15489" w:rsidRDefault="00C15489">
      <w:pPr>
        <w:rPr>
          <w:rFonts w:ascii="Palatino" w:hAnsi="Palatino"/>
        </w:rPr>
      </w:pPr>
    </w:p>
    <w:p w14:paraId="035118E0" w14:textId="132E75D8" w:rsidR="00FF0550" w:rsidRDefault="00FF0550">
      <w:pPr>
        <w:rPr>
          <w:rFonts w:ascii="Palatino" w:hAnsi="Palatino"/>
        </w:rPr>
      </w:pPr>
      <w:r>
        <w:rPr>
          <w:rFonts w:ascii="Palatino" w:hAnsi="Palatino"/>
        </w:rPr>
        <w:t xml:space="preserve">2) </w:t>
      </w:r>
      <w:r w:rsidR="00324CBA">
        <w:rPr>
          <w:rFonts w:ascii="Palatino" w:hAnsi="Palatino"/>
        </w:rPr>
        <w:t xml:space="preserve">How does the Jewish account of the decree portray Cyrus? </w:t>
      </w:r>
    </w:p>
    <w:p w14:paraId="403D8545" w14:textId="77777777" w:rsidR="00324CBA" w:rsidRDefault="00324CBA">
      <w:pPr>
        <w:rPr>
          <w:rFonts w:ascii="Palatino" w:hAnsi="Palatino"/>
        </w:rPr>
      </w:pPr>
    </w:p>
    <w:p w14:paraId="786BA7C5" w14:textId="77777777" w:rsidR="00324CBA" w:rsidRDefault="00324CBA">
      <w:pPr>
        <w:rPr>
          <w:rFonts w:ascii="Palatino" w:hAnsi="Palatino"/>
        </w:rPr>
      </w:pPr>
    </w:p>
    <w:p w14:paraId="55103BA2" w14:textId="77777777" w:rsidR="00324CBA" w:rsidRDefault="00324CBA">
      <w:pPr>
        <w:rPr>
          <w:rFonts w:ascii="Palatino" w:hAnsi="Palatino"/>
        </w:rPr>
      </w:pPr>
    </w:p>
    <w:p w14:paraId="6ACC947C" w14:textId="77777777" w:rsidR="00324CBA" w:rsidRDefault="00324CBA">
      <w:pPr>
        <w:rPr>
          <w:rFonts w:ascii="Palatino" w:hAnsi="Palatino"/>
        </w:rPr>
      </w:pPr>
    </w:p>
    <w:p w14:paraId="456942B2" w14:textId="77777777" w:rsidR="00324CBA" w:rsidRDefault="00324CBA">
      <w:pPr>
        <w:rPr>
          <w:rFonts w:ascii="Palatino" w:hAnsi="Palatino"/>
        </w:rPr>
      </w:pPr>
    </w:p>
    <w:p w14:paraId="53E46C52" w14:textId="77777777" w:rsidR="00A427BC" w:rsidRDefault="00A427BC">
      <w:pPr>
        <w:rPr>
          <w:rFonts w:ascii="Palatino" w:hAnsi="Palatino"/>
        </w:rPr>
      </w:pPr>
    </w:p>
    <w:p w14:paraId="7D1C738E" w14:textId="77777777" w:rsidR="00A427BC" w:rsidRDefault="00A427BC">
      <w:pPr>
        <w:rPr>
          <w:rFonts w:ascii="Palatino" w:hAnsi="Palatino"/>
        </w:rPr>
      </w:pPr>
    </w:p>
    <w:p w14:paraId="478A12C2" w14:textId="77777777" w:rsidR="00A427BC" w:rsidRDefault="00A427BC">
      <w:pPr>
        <w:rPr>
          <w:rFonts w:ascii="Palatino" w:hAnsi="Palatino"/>
        </w:rPr>
      </w:pPr>
    </w:p>
    <w:p w14:paraId="16FE8634" w14:textId="77777777" w:rsidR="00A427BC" w:rsidRDefault="00A427BC">
      <w:pPr>
        <w:rPr>
          <w:rFonts w:ascii="Palatino" w:hAnsi="Palatino"/>
        </w:rPr>
      </w:pPr>
    </w:p>
    <w:p w14:paraId="21C739D0" w14:textId="77777777" w:rsidR="00324CBA" w:rsidRDefault="00324CBA">
      <w:pPr>
        <w:rPr>
          <w:rFonts w:ascii="Palatino" w:hAnsi="Palatino"/>
        </w:rPr>
      </w:pPr>
    </w:p>
    <w:p w14:paraId="1D82E47B" w14:textId="77777777" w:rsidR="00324CBA" w:rsidRDefault="00324CBA">
      <w:pPr>
        <w:rPr>
          <w:rFonts w:ascii="Palatino" w:hAnsi="Palatino"/>
        </w:rPr>
      </w:pPr>
    </w:p>
    <w:p w14:paraId="41840080" w14:textId="77777777" w:rsidR="00324CBA" w:rsidRDefault="00324CBA">
      <w:pPr>
        <w:rPr>
          <w:rFonts w:ascii="Palatino" w:hAnsi="Palatino"/>
        </w:rPr>
      </w:pPr>
    </w:p>
    <w:p w14:paraId="001402B9" w14:textId="77777777" w:rsidR="00324CBA" w:rsidRDefault="00324CBA">
      <w:pPr>
        <w:rPr>
          <w:rFonts w:ascii="Palatino" w:hAnsi="Palatino"/>
        </w:rPr>
      </w:pPr>
    </w:p>
    <w:p w14:paraId="723084FF" w14:textId="61E15B92" w:rsidR="00324CBA" w:rsidRDefault="00324CBA">
      <w:pPr>
        <w:rPr>
          <w:rFonts w:ascii="Palatino" w:hAnsi="Palatino"/>
        </w:rPr>
      </w:pPr>
      <w:r>
        <w:rPr>
          <w:rFonts w:ascii="Palatino" w:hAnsi="Palatino"/>
        </w:rPr>
        <w:t xml:space="preserve">3) Why might this policy of tolerance be advantageous to Cyrus and his successors? What problems might it cause?  </w:t>
      </w:r>
    </w:p>
    <w:p w14:paraId="64463D82" w14:textId="77777777" w:rsidR="00C15489" w:rsidRDefault="00C15489">
      <w:pPr>
        <w:rPr>
          <w:rFonts w:ascii="Palatino" w:hAnsi="Palatino"/>
        </w:rPr>
      </w:pPr>
    </w:p>
    <w:p w14:paraId="75B2827C" w14:textId="77777777" w:rsidR="00C15489" w:rsidRDefault="00C15489">
      <w:pPr>
        <w:rPr>
          <w:rFonts w:ascii="Palatino" w:hAnsi="Palatino"/>
        </w:rPr>
      </w:pPr>
    </w:p>
    <w:p w14:paraId="5933FBBA" w14:textId="77777777" w:rsidR="00FF0550" w:rsidRDefault="00FF0550">
      <w:pPr>
        <w:rPr>
          <w:rFonts w:ascii="Palatino" w:hAnsi="Palatino"/>
        </w:rPr>
      </w:pPr>
    </w:p>
    <w:p w14:paraId="33D8E8AF" w14:textId="77777777" w:rsidR="00FF0550" w:rsidRDefault="00FF0550">
      <w:pPr>
        <w:rPr>
          <w:rFonts w:ascii="Palatino" w:hAnsi="Palatino"/>
        </w:rPr>
      </w:pPr>
    </w:p>
    <w:p w14:paraId="2363411E" w14:textId="77777777" w:rsidR="00FF0550" w:rsidRDefault="00FF0550">
      <w:pPr>
        <w:rPr>
          <w:rFonts w:ascii="Palatino" w:hAnsi="Palatino"/>
        </w:rPr>
      </w:pPr>
    </w:p>
    <w:p w14:paraId="31C5D093" w14:textId="77777777" w:rsidR="00FF0550" w:rsidRDefault="00FF0550">
      <w:pPr>
        <w:rPr>
          <w:rFonts w:ascii="Palatino" w:hAnsi="Palatino"/>
        </w:rPr>
      </w:pPr>
    </w:p>
    <w:p w14:paraId="3D3F4D83" w14:textId="77777777" w:rsidR="00B80E81" w:rsidRDefault="00B80E81">
      <w:pPr>
        <w:rPr>
          <w:rFonts w:ascii="Palatino" w:hAnsi="Palatino"/>
        </w:rPr>
      </w:pPr>
    </w:p>
    <w:p w14:paraId="408D60CC" w14:textId="77777777" w:rsidR="00B80E81" w:rsidRDefault="00B80E81">
      <w:pPr>
        <w:rPr>
          <w:rFonts w:ascii="Palatino" w:hAnsi="Palatino"/>
        </w:rPr>
      </w:pPr>
    </w:p>
    <w:p w14:paraId="0AC75385" w14:textId="77777777" w:rsidR="00B80E81" w:rsidRDefault="00B80E81">
      <w:pPr>
        <w:rPr>
          <w:rFonts w:ascii="Palatino" w:hAnsi="Palatino"/>
        </w:rPr>
      </w:pPr>
    </w:p>
    <w:p w14:paraId="1BDBCDE4" w14:textId="77777777" w:rsidR="00B80E81" w:rsidRDefault="00B80E81">
      <w:pPr>
        <w:rPr>
          <w:rFonts w:ascii="Palatino" w:hAnsi="Palatino"/>
        </w:rPr>
      </w:pPr>
    </w:p>
    <w:p w14:paraId="5A765C9F" w14:textId="77777777" w:rsidR="00B80E81" w:rsidRDefault="00B80E81">
      <w:pPr>
        <w:rPr>
          <w:rFonts w:ascii="Palatino" w:hAnsi="Palatino"/>
        </w:rPr>
      </w:pPr>
    </w:p>
    <w:p w14:paraId="09CC33D4" w14:textId="77777777" w:rsidR="00B80E81" w:rsidRDefault="00B80E81">
      <w:pPr>
        <w:rPr>
          <w:rFonts w:ascii="Palatino" w:hAnsi="Palatino"/>
        </w:rPr>
      </w:pPr>
    </w:p>
    <w:p w14:paraId="79ED0D5A" w14:textId="77777777" w:rsidR="00B80E81" w:rsidRDefault="00B80E81">
      <w:pPr>
        <w:rPr>
          <w:rFonts w:ascii="Palatino" w:hAnsi="Palatino"/>
        </w:rPr>
      </w:pPr>
    </w:p>
    <w:p w14:paraId="16261E86" w14:textId="77777777" w:rsidR="00B80E81" w:rsidRDefault="00B80E81">
      <w:pPr>
        <w:rPr>
          <w:rFonts w:ascii="Palatino" w:hAnsi="Palatino"/>
        </w:rPr>
      </w:pPr>
    </w:p>
    <w:p w14:paraId="4F6DB2A7" w14:textId="77777777" w:rsidR="00B80E81" w:rsidRDefault="00B80E81">
      <w:pPr>
        <w:rPr>
          <w:rFonts w:ascii="Palatino" w:hAnsi="Palatino"/>
        </w:rPr>
      </w:pPr>
    </w:p>
    <w:p w14:paraId="53F2FE8C" w14:textId="531CEBDF" w:rsidR="00B80E81" w:rsidRDefault="002D37CA" w:rsidP="00B80E81">
      <w:pPr>
        <w:spacing w:beforeAutospacing="1" w:afterAutospacing="1"/>
        <w:jc w:val="both"/>
        <w:textAlignment w:val="baseline"/>
        <w:rPr>
          <w:rFonts w:ascii="inherit" w:hAnsi="inherit"/>
          <w:color w:val="444444"/>
          <w:bdr w:val="none" w:sz="0" w:space="0" w:color="auto" w:frame="1"/>
        </w:rPr>
      </w:pPr>
      <w:r>
        <w:rPr>
          <w:rFonts w:ascii="Helvetica" w:hAnsi="Helvetica" w:cs="Helvetica"/>
          <w:noProof/>
        </w:rPr>
        <w:drawing>
          <wp:anchor distT="0" distB="0" distL="114300" distR="114300" simplePos="0" relativeHeight="251659264" behindDoc="0" locked="0" layoutInCell="1" allowOverlap="1" wp14:anchorId="3E6222CB" wp14:editId="01A28D54">
            <wp:simplePos x="0" y="0"/>
            <wp:positionH relativeFrom="column">
              <wp:posOffset>4203700</wp:posOffset>
            </wp:positionH>
            <wp:positionV relativeFrom="paragraph">
              <wp:posOffset>344805</wp:posOffset>
            </wp:positionV>
            <wp:extent cx="2522220" cy="2522220"/>
            <wp:effectExtent l="0" t="0" r="0" b="0"/>
            <wp:wrapTight wrapText="bothSides">
              <wp:wrapPolygon edited="0">
                <wp:start x="0" y="0"/>
                <wp:lineTo x="0" y="21317"/>
                <wp:lineTo x="21317" y="21317"/>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220" cy="252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E81" w:rsidRPr="0049371B">
        <w:rPr>
          <w:rFonts w:ascii="inherit" w:hAnsi="inherit"/>
          <w:b/>
          <w:color w:val="444444"/>
          <w:sz w:val="32"/>
          <w:szCs w:val="32"/>
          <w:bdr w:val="none" w:sz="0" w:space="0" w:color="auto" w:frame="1"/>
        </w:rPr>
        <w:t>Cylinder of Cyrus</w:t>
      </w:r>
      <w:r w:rsidR="00B80E81">
        <w:rPr>
          <w:rFonts w:ascii="inherit" w:hAnsi="inherit"/>
          <w:color w:val="444444"/>
          <w:bdr w:val="none" w:sz="0" w:space="0" w:color="auto" w:frame="1"/>
        </w:rPr>
        <w:t xml:space="preserve"> Text</w:t>
      </w:r>
      <w:r w:rsidR="004E4E8D">
        <w:rPr>
          <w:rFonts w:ascii="inherit" w:hAnsi="inherit"/>
          <w:color w:val="444444"/>
          <w:bdr w:val="none" w:sz="0" w:space="0" w:color="auto" w:frame="1"/>
        </w:rPr>
        <w:t>-Found on a stone cylinder in Mesopotamia, documenting Cyrus' deeds</w:t>
      </w:r>
    </w:p>
    <w:p w14:paraId="4FB45A1E" w14:textId="54F21441" w:rsidR="00B80E81" w:rsidRPr="00B80E81" w:rsidRDefault="00B80E81" w:rsidP="00B80E81">
      <w:pPr>
        <w:spacing w:beforeAutospacing="1" w:afterAutospacing="1"/>
        <w:jc w:val="both"/>
        <w:textAlignment w:val="baseline"/>
        <w:rPr>
          <w:rFonts w:ascii="PT Sans" w:hAnsi="PT Sans"/>
          <w:b/>
          <w:color w:val="444444"/>
          <w:bdr w:val="none" w:sz="0" w:space="0" w:color="auto" w:frame="1"/>
        </w:rPr>
      </w:pPr>
      <w:r w:rsidRPr="00B80E81">
        <w:rPr>
          <w:rFonts w:ascii="PT Sans" w:hAnsi="PT Sans"/>
          <w:b/>
          <w:color w:val="444444"/>
          <w:bdr w:val="none" w:sz="0" w:space="0" w:color="auto" w:frame="1"/>
        </w:rPr>
        <w:t>The Prince of Peace</w:t>
      </w:r>
      <w:bookmarkStart w:id="0" w:name="_GoBack"/>
      <w:bookmarkEnd w:id="0"/>
    </w:p>
    <w:p w14:paraId="51B719F5" w14:textId="7583E33E" w:rsidR="00B80E81" w:rsidRPr="00B80E81" w:rsidRDefault="00B80E81" w:rsidP="00B80E81">
      <w:pPr>
        <w:spacing w:beforeAutospacing="1" w:afterAutospacing="1"/>
        <w:jc w:val="both"/>
        <w:textAlignment w:val="baseline"/>
        <w:rPr>
          <w:rFonts w:ascii="PT Serif" w:hAnsi="PT Serif"/>
          <w:color w:val="444444"/>
        </w:rPr>
      </w:pPr>
      <w:r w:rsidRPr="00B80E81">
        <w:rPr>
          <w:rFonts w:ascii="inherit" w:hAnsi="inherit"/>
          <w:color w:val="444444"/>
          <w:bdr w:val="none" w:sz="0" w:space="0" w:color="auto" w:frame="1"/>
        </w:rPr>
        <w:t>[23]</w:t>
      </w:r>
      <w:r w:rsidRPr="00B80E81">
        <w:rPr>
          <w:rFonts w:ascii="PT Serif" w:hAnsi="PT Serif"/>
          <w:color w:val="444444"/>
        </w:rPr>
        <w:t xml:space="preserve"> I took up my </w:t>
      </w:r>
      <w:r>
        <w:rPr>
          <w:rFonts w:ascii="PT Serif" w:hAnsi="PT Serif"/>
          <w:color w:val="444444"/>
        </w:rPr>
        <w:t>home</w:t>
      </w:r>
      <w:r w:rsidRPr="00B80E81">
        <w:rPr>
          <w:rFonts w:ascii="PT Serif" w:hAnsi="PT Serif"/>
          <w:color w:val="444444"/>
        </w:rPr>
        <w:t xml:space="preserve"> in the royal palace amidst rejoicing and happiness. </w:t>
      </w:r>
      <w:proofErr w:type="spellStart"/>
      <w:r w:rsidRPr="00B80E81">
        <w:rPr>
          <w:rFonts w:ascii="PT Serif" w:hAnsi="PT Serif"/>
          <w:color w:val="444444"/>
        </w:rPr>
        <w:t>Marduk</w:t>
      </w:r>
      <w:proofErr w:type="spellEnd"/>
      <w:r>
        <w:rPr>
          <w:rFonts w:ascii="PT Serif" w:hAnsi="PT Serif"/>
          <w:color w:val="444444"/>
        </w:rPr>
        <w:t xml:space="preserve"> [a god]</w:t>
      </w:r>
      <w:r w:rsidRPr="00B80E81">
        <w:rPr>
          <w:rFonts w:ascii="PT Serif" w:hAnsi="PT Serif"/>
          <w:color w:val="444444"/>
        </w:rPr>
        <w:t>, the great lord, /established as his fate (</w:t>
      </w:r>
      <w:proofErr w:type="spellStart"/>
      <w:r w:rsidRPr="00B80E81">
        <w:rPr>
          <w:rFonts w:ascii="inherit" w:hAnsi="inherit"/>
          <w:i/>
          <w:iCs/>
          <w:color w:val="444444"/>
          <w:bdr w:val="none" w:sz="0" w:space="0" w:color="auto" w:frame="1"/>
        </w:rPr>
        <w:t>šimtu</w:t>
      </w:r>
      <w:proofErr w:type="spellEnd"/>
      <w:r w:rsidRPr="00B80E81">
        <w:rPr>
          <w:rFonts w:ascii="PT Serif" w:hAnsi="PT Serif"/>
          <w:color w:val="444444"/>
        </w:rPr>
        <w:t>)\ for me a generous heart of one who loves Babylon, and I daily attended to his worship.</w:t>
      </w:r>
    </w:p>
    <w:p w14:paraId="786BB5F3" w14:textId="77777777" w:rsidR="00B80E81" w:rsidRPr="00B80E81" w:rsidRDefault="00B80E81" w:rsidP="00B80E81">
      <w:pPr>
        <w:spacing w:beforeAutospacing="1" w:afterAutospacing="1"/>
        <w:jc w:val="both"/>
        <w:textAlignment w:val="baseline"/>
        <w:rPr>
          <w:rFonts w:ascii="PT Serif" w:hAnsi="PT Serif"/>
          <w:color w:val="444444"/>
        </w:rPr>
      </w:pPr>
      <w:r w:rsidRPr="00B80E81">
        <w:rPr>
          <w:rFonts w:ascii="inherit" w:hAnsi="inherit"/>
          <w:color w:val="444444"/>
          <w:bdr w:val="none" w:sz="0" w:space="0" w:color="auto" w:frame="1"/>
        </w:rPr>
        <w:t>[24]</w:t>
      </w:r>
      <w:r w:rsidRPr="00B80E81">
        <w:rPr>
          <w:rFonts w:ascii="PT Serif" w:hAnsi="PT Serif"/>
          <w:color w:val="444444"/>
        </w:rPr>
        <w:t> My vast army marched into Babylon in peace; I did not permit anyone to frighten the people of [Sumer] /and\ Akkad.</w:t>
      </w:r>
    </w:p>
    <w:p w14:paraId="57302556" w14:textId="3255EF29" w:rsidR="00B80E81" w:rsidRPr="00B80E81" w:rsidRDefault="00B80E81" w:rsidP="00B80E81">
      <w:pPr>
        <w:spacing w:beforeAutospacing="1" w:afterAutospacing="1"/>
        <w:jc w:val="both"/>
        <w:textAlignment w:val="baseline"/>
        <w:rPr>
          <w:rFonts w:ascii="PT Serif" w:hAnsi="PT Serif"/>
          <w:color w:val="444444"/>
        </w:rPr>
      </w:pPr>
      <w:r w:rsidRPr="00B80E81">
        <w:rPr>
          <w:rFonts w:ascii="inherit" w:hAnsi="inherit"/>
          <w:color w:val="444444"/>
          <w:bdr w:val="none" w:sz="0" w:space="0" w:color="auto" w:frame="1"/>
        </w:rPr>
        <w:t>[25]</w:t>
      </w:r>
      <w:r w:rsidRPr="00B80E81">
        <w:rPr>
          <w:rFonts w:ascii="PT Serif" w:hAnsi="PT Serif"/>
          <w:color w:val="444444"/>
        </w:rPr>
        <w:t> I sought the welfare of the city of Babylon and all its sacred centers. As for</w:t>
      </w:r>
      <w:r w:rsidR="007E1C97">
        <w:rPr>
          <w:rFonts w:ascii="PT Serif" w:hAnsi="PT Serif"/>
          <w:color w:val="444444"/>
        </w:rPr>
        <w:t xml:space="preserve"> the citizens of Babylon, upon wh</w:t>
      </w:r>
      <w:r w:rsidRPr="00B80E81">
        <w:rPr>
          <w:rFonts w:ascii="PT Serif" w:hAnsi="PT Serif"/>
          <w:color w:val="444444"/>
        </w:rPr>
        <w:t>om he</w:t>
      </w:r>
      <w:r w:rsidR="007E1C97">
        <w:rPr>
          <w:rFonts w:ascii="PT Serif" w:hAnsi="PT Serif"/>
          <w:color w:val="444444"/>
        </w:rPr>
        <w:t xml:space="preserve"> [the previous king]</w:t>
      </w:r>
      <w:r w:rsidR="007E1C97">
        <w:rPr>
          <w:rFonts w:ascii="inherit" w:hAnsi="inherit"/>
          <w:b/>
          <w:bCs/>
          <w:color w:val="1A1A1A"/>
          <w:bdr w:val="none" w:sz="0" w:space="0" w:color="auto" w:frame="1"/>
          <w:vertAlign w:val="superscript"/>
        </w:rPr>
        <w:t xml:space="preserve"> </w:t>
      </w:r>
      <w:r w:rsidRPr="00B80E81">
        <w:rPr>
          <w:rFonts w:ascii="PT Serif" w:hAnsi="PT Serif"/>
          <w:color w:val="444444"/>
        </w:rPr>
        <w:t xml:space="preserve">imposed a </w:t>
      </w:r>
      <w:proofErr w:type="spellStart"/>
      <w:r w:rsidRPr="00B80E81">
        <w:rPr>
          <w:rFonts w:ascii="PT Serif" w:hAnsi="PT Serif"/>
          <w:color w:val="444444"/>
        </w:rPr>
        <w:t>corvée</w:t>
      </w:r>
      <w:proofErr w:type="spellEnd"/>
      <w:r>
        <w:rPr>
          <w:rFonts w:ascii="PT Serif" w:hAnsi="PT Serif"/>
          <w:color w:val="444444"/>
        </w:rPr>
        <w:t xml:space="preserve"> [</w:t>
      </w:r>
      <w:r w:rsidR="00972324">
        <w:rPr>
          <w:rFonts w:ascii="PT Serif" w:hAnsi="PT Serif"/>
          <w:color w:val="444444"/>
        </w:rPr>
        <w:t>slavery</w:t>
      </w:r>
      <w:r>
        <w:rPr>
          <w:rFonts w:ascii="PT Serif" w:hAnsi="PT Serif"/>
          <w:color w:val="444444"/>
        </w:rPr>
        <w:t>]</w:t>
      </w:r>
      <w:r w:rsidRPr="00B80E81">
        <w:rPr>
          <w:rFonts w:ascii="PT Serif" w:hAnsi="PT Serif"/>
          <w:color w:val="444444"/>
        </w:rPr>
        <w:t xml:space="preserve"> which was not the gods' wish and not befitting them,</w:t>
      </w:r>
    </w:p>
    <w:p w14:paraId="6D152A08" w14:textId="77777777" w:rsidR="00B80E81" w:rsidRPr="00B80E81" w:rsidRDefault="00B80E81" w:rsidP="00B80E81">
      <w:pPr>
        <w:spacing w:beforeAutospacing="1" w:afterAutospacing="1"/>
        <w:jc w:val="both"/>
        <w:textAlignment w:val="baseline"/>
        <w:rPr>
          <w:rFonts w:ascii="PT Serif" w:hAnsi="PT Serif"/>
          <w:color w:val="444444"/>
        </w:rPr>
      </w:pPr>
      <w:r w:rsidRPr="00B80E81">
        <w:rPr>
          <w:rFonts w:ascii="inherit" w:hAnsi="inherit"/>
          <w:color w:val="444444"/>
          <w:bdr w:val="none" w:sz="0" w:space="0" w:color="auto" w:frame="1"/>
        </w:rPr>
        <w:t>[26]</w:t>
      </w:r>
      <w:r w:rsidRPr="00B80E81">
        <w:rPr>
          <w:rFonts w:ascii="PT Serif" w:hAnsi="PT Serif"/>
          <w:color w:val="444444"/>
        </w:rPr>
        <w:t xml:space="preserve"> I relieved their weariness and freed them from their service. </w:t>
      </w:r>
      <w:proofErr w:type="spellStart"/>
      <w:r w:rsidRPr="00B80E81">
        <w:rPr>
          <w:rFonts w:ascii="PT Serif" w:hAnsi="PT Serif"/>
          <w:color w:val="444444"/>
        </w:rPr>
        <w:t>Marduk</w:t>
      </w:r>
      <w:proofErr w:type="spellEnd"/>
      <w:r w:rsidRPr="00B80E81">
        <w:rPr>
          <w:rFonts w:ascii="PT Serif" w:hAnsi="PT Serif"/>
          <w:color w:val="444444"/>
        </w:rPr>
        <w:t>, the great lord, rejoiced over [my good] deeds.</w:t>
      </w:r>
    </w:p>
    <w:p w14:paraId="5FFA7448" w14:textId="77777777" w:rsidR="00B80E81" w:rsidRPr="00B80E81" w:rsidRDefault="00B80E81" w:rsidP="00B80E81">
      <w:pPr>
        <w:spacing w:before="100" w:beforeAutospacing="1" w:after="100" w:afterAutospacing="1"/>
        <w:textAlignment w:val="baseline"/>
        <w:outlineLvl w:val="2"/>
        <w:rPr>
          <w:rFonts w:ascii="PT Sans" w:eastAsia="Times New Roman" w:hAnsi="PT Sans"/>
          <w:b/>
          <w:bCs/>
          <w:color w:val="000000" w:themeColor="text1"/>
        </w:rPr>
      </w:pPr>
      <w:r w:rsidRPr="00B80E81">
        <w:rPr>
          <w:rFonts w:ascii="PT Sans" w:eastAsia="Times New Roman" w:hAnsi="PT Sans"/>
          <w:b/>
          <w:bCs/>
          <w:color w:val="000000" w:themeColor="text1"/>
        </w:rPr>
        <w:t>Religious Measures</w:t>
      </w:r>
    </w:p>
    <w:p w14:paraId="264BE645" w14:textId="77777777" w:rsidR="00B80E81" w:rsidRPr="00B80E81" w:rsidRDefault="00B80E81" w:rsidP="00B80E81">
      <w:pPr>
        <w:spacing w:beforeAutospacing="1" w:afterAutospacing="1"/>
        <w:jc w:val="both"/>
        <w:textAlignment w:val="baseline"/>
        <w:rPr>
          <w:rFonts w:ascii="PT Serif" w:hAnsi="PT Serif"/>
          <w:color w:val="444444"/>
        </w:rPr>
      </w:pPr>
      <w:r w:rsidRPr="00B80E81">
        <w:rPr>
          <w:rFonts w:ascii="inherit" w:hAnsi="inherit"/>
          <w:color w:val="444444"/>
          <w:bdr w:val="none" w:sz="0" w:space="0" w:color="auto" w:frame="1"/>
        </w:rPr>
        <w:t>[28]</w:t>
      </w:r>
      <w:r w:rsidRPr="00B80E81">
        <w:rPr>
          <w:rFonts w:ascii="PT Serif" w:hAnsi="PT Serif"/>
          <w:color w:val="444444"/>
        </w:rPr>
        <w:t xml:space="preserve"> and in peace, before him, we </w:t>
      </w:r>
      <w:proofErr w:type="spellStart"/>
      <w:r w:rsidRPr="00B80E81">
        <w:rPr>
          <w:rFonts w:ascii="PT Serif" w:hAnsi="PT Serif"/>
          <w:color w:val="444444"/>
        </w:rPr>
        <w:t>mov</w:t>
      </w:r>
      <w:proofErr w:type="spellEnd"/>
      <w:r w:rsidRPr="00B80E81">
        <w:rPr>
          <w:rFonts w:ascii="PT Serif" w:hAnsi="PT Serif"/>
          <w:color w:val="444444"/>
        </w:rPr>
        <w:t>[</w:t>
      </w:r>
      <w:proofErr w:type="spellStart"/>
      <w:r w:rsidRPr="00B80E81">
        <w:rPr>
          <w:rFonts w:ascii="PT Serif" w:hAnsi="PT Serif"/>
          <w:color w:val="444444"/>
        </w:rPr>
        <w:t>ed</w:t>
      </w:r>
      <w:proofErr w:type="spellEnd"/>
      <w:r w:rsidRPr="00B80E81">
        <w:rPr>
          <w:rFonts w:ascii="PT Serif" w:hAnsi="PT Serif"/>
          <w:color w:val="444444"/>
        </w:rPr>
        <w:t>] around in friendship. [By his] exalted [word], all the kings who sit upon thrones</w:t>
      </w:r>
    </w:p>
    <w:p w14:paraId="48CD9F10" w14:textId="77777777" w:rsidR="00B80E81" w:rsidRPr="00B80E81" w:rsidRDefault="00B80E81" w:rsidP="00B80E81">
      <w:pPr>
        <w:spacing w:beforeAutospacing="1" w:afterAutospacing="1"/>
        <w:jc w:val="both"/>
        <w:textAlignment w:val="baseline"/>
        <w:rPr>
          <w:rFonts w:ascii="PT Serif" w:hAnsi="PT Serif"/>
          <w:color w:val="444444"/>
        </w:rPr>
      </w:pPr>
      <w:r w:rsidRPr="00B80E81">
        <w:rPr>
          <w:rFonts w:ascii="inherit" w:hAnsi="inherit"/>
          <w:color w:val="444444"/>
          <w:bdr w:val="none" w:sz="0" w:space="0" w:color="auto" w:frame="1"/>
        </w:rPr>
        <w:t>[29]</w:t>
      </w:r>
      <w:r w:rsidRPr="00B80E81">
        <w:rPr>
          <w:rFonts w:ascii="PT Serif" w:hAnsi="PT Serif"/>
          <w:color w:val="444444"/>
        </w:rPr>
        <w:t xml:space="preserve"> throughout the world, from the Upper Sea to the Lower Sea, who live in the </w:t>
      </w:r>
      <w:proofErr w:type="gramStart"/>
      <w:r w:rsidRPr="00B80E81">
        <w:rPr>
          <w:rFonts w:ascii="PT Serif" w:hAnsi="PT Serif"/>
          <w:color w:val="444444"/>
        </w:rPr>
        <w:t>dis[</w:t>
      </w:r>
      <w:proofErr w:type="spellStart"/>
      <w:proofErr w:type="gramEnd"/>
      <w:r w:rsidRPr="00B80E81">
        <w:rPr>
          <w:rFonts w:ascii="PT Serif" w:hAnsi="PT Serif"/>
          <w:color w:val="444444"/>
        </w:rPr>
        <w:t>tricts</w:t>
      </w:r>
      <w:proofErr w:type="spellEnd"/>
      <w:r w:rsidRPr="00B80E81">
        <w:rPr>
          <w:rFonts w:ascii="PT Serif" w:hAnsi="PT Serif"/>
          <w:color w:val="444444"/>
        </w:rPr>
        <w:t xml:space="preserve"> far-off], the kings of the West, who dwell in tents, all of them,</w:t>
      </w:r>
    </w:p>
    <w:p w14:paraId="4982ED7F" w14:textId="0A0D5EFF" w:rsidR="00B80E81" w:rsidRPr="00B80E81" w:rsidRDefault="00B80E81" w:rsidP="00B80E81">
      <w:pPr>
        <w:spacing w:beforeAutospacing="1" w:afterAutospacing="1"/>
        <w:jc w:val="both"/>
        <w:textAlignment w:val="baseline"/>
        <w:rPr>
          <w:rFonts w:ascii="PT Serif" w:hAnsi="PT Serif"/>
          <w:color w:val="444444"/>
        </w:rPr>
      </w:pPr>
      <w:r w:rsidRPr="00B80E81">
        <w:rPr>
          <w:rFonts w:ascii="inherit" w:hAnsi="inherit"/>
          <w:color w:val="444444"/>
          <w:bdr w:val="none" w:sz="0" w:space="0" w:color="auto" w:frame="1"/>
        </w:rPr>
        <w:t>[30]</w:t>
      </w:r>
      <w:r w:rsidRPr="00B80E81">
        <w:rPr>
          <w:rFonts w:ascii="PT Serif" w:hAnsi="PT Serif"/>
          <w:color w:val="444444"/>
        </w:rPr>
        <w:t xml:space="preserve"> brought their heavy tribute before me and in Babylon they kissed my feet. From [Babylon] to </w:t>
      </w:r>
      <w:proofErr w:type="spellStart"/>
      <w:r w:rsidRPr="00B80E81">
        <w:rPr>
          <w:rFonts w:ascii="PT Serif" w:hAnsi="PT Serif"/>
          <w:color w:val="444444"/>
        </w:rPr>
        <w:t>Aššur</w:t>
      </w:r>
      <w:proofErr w:type="spellEnd"/>
      <w:r w:rsidRPr="00B80E81">
        <w:rPr>
          <w:rFonts w:ascii="PT Serif" w:hAnsi="PT Serif"/>
          <w:color w:val="444444"/>
        </w:rPr>
        <w:t xml:space="preserve"> and (from) </w:t>
      </w:r>
      <w:hyperlink r:id="rId8" w:history="1">
        <w:r w:rsidRPr="00B80E81">
          <w:rPr>
            <w:rFonts w:ascii="inherit" w:hAnsi="inherit"/>
            <w:color w:val="0645AD"/>
            <w:bdr w:val="none" w:sz="0" w:space="0" w:color="auto" w:frame="1"/>
          </w:rPr>
          <w:t>Susa</w:t>
        </w:r>
      </w:hyperlink>
      <w:r w:rsidRPr="00B80E81">
        <w:rPr>
          <w:rFonts w:ascii="PT Serif" w:hAnsi="PT Serif"/>
          <w:color w:val="444444"/>
        </w:rPr>
        <w:t>,</w:t>
      </w:r>
      <w:r w:rsidR="00972324">
        <w:rPr>
          <w:rFonts w:ascii="PT Serif" w:hAnsi="PT Serif"/>
          <w:color w:val="444444"/>
        </w:rPr>
        <w:t xml:space="preserve"> </w:t>
      </w:r>
      <w:r w:rsidRPr="00B80E81">
        <w:rPr>
          <w:rFonts w:ascii="PT Serif" w:hAnsi="PT Serif"/>
          <w:color w:val="444444"/>
        </w:rPr>
        <w:t xml:space="preserve">Agade, </w:t>
      </w:r>
      <w:proofErr w:type="spellStart"/>
      <w:r w:rsidRPr="00B80E81">
        <w:rPr>
          <w:rFonts w:ascii="PT Serif" w:hAnsi="PT Serif"/>
          <w:color w:val="444444"/>
        </w:rPr>
        <w:t>Ešnunna</w:t>
      </w:r>
      <w:proofErr w:type="spellEnd"/>
      <w:r w:rsidRPr="00B80E81">
        <w:rPr>
          <w:rFonts w:ascii="PT Serif" w:hAnsi="PT Serif"/>
          <w:color w:val="444444"/>
        </w:rPr>
        <w:t xml:space="preserve">, </w:t>
      </w:r>
      <w:proofErr w:type="spellStart"/>
      <w:r w:rsidRPr="00B80E81">
        <w:rPr>
          <w:rFonts w:ascii="PT Serif" w:hAnsi="PT Serif"/>
          <w:color w:val="444444"/>
        </w:rPr>
        <w:t>Zamban</w:t>
      </w:r>
      <w:proofErr w:type="spellEnd"/>
      <w:r w:rsidRPr="00B80E81">
        <w:rPr>
          <w:rFonts w:ascii="PT Serif" w:hAnsi="PT Serif"/>
          <w:color w:val="444444"/>
        </w:rPr>
        <w:t>, Me-</w:t>
      </w:r>
      <w:proofErr w:type="spellStart"/>
      <w:r w:rsidRPr="00B80E81">
        <w:rPr>
          <w:rFonts w:ascii="PT Serif" w:hAnsi="PT Serif"/>
          <w:color w:val="444444"/>
        </w:rPr>
        <w:t>Turnu</w:t>
      </w:r>
      <w:proofErr w:type="spellEnd"/>
      <w:r w:rsidRPr="00B80E81">
        <w:rPr>
          <w:rFonts w:ascii="PT Serif" w:hAnsi="PT Serif"/>
          <w:color w:val="444444"/>
        </w:rPr>
        <w:t>, Der, as far as the region of </w:t>
      </w:r>
      <w:hyperlink r:id="rId9" w:anchor="Gutium" w:history="1">
        <w:proofErr w:type="spellStart"/>
        <w:r w:rsidRPr="00B80E81">
          <w:rPr>
            <w:rFonts w:ascii="inherit" w:hAnsi="inherit"/>
            <w:color w:val="0645AD"/>
            <w:bdr w:val="none" w:sz="0" w:space="0" w:color="auto" w:frame="1"/>
          </w:rPr>
          <w:t>Gutium</w:t>
        </w:r>
        <w:proofErr w:type="spellEnd"/>
      </w:hyperlink>
      <w:r w:rsidRPr="00B80E81">
        <w:rPr>
          <w:rFonts w:ascii="PT Serif" w:hAnsi="PT Serif"/>
          <w:color w:val="444444"/>
        </w:rPr>
        <w:t>, the sacred centers on the other side of the </w:t>
      </w:r>
      <w:hyperlink r:id="rId10" w:history="1">
        <w:r w:rsidRPr="00B80E81">
          <w:rPr>
            <w:rFonts w:ascii="inherit" w:hAnsi="inherit"/>
            <w:color w:val="0645AD"/>
            <w:bdr w:val="none" w:sz="0" w:space="0" w:color="auto" w:frame="1"/>
          </w:rPr>
          <w:t>Tigris</w:t>
        </w:r>
      </w:hyperlink>
      <w:r w:rsidR="00972324">
        <w:rPr>
          <w:rFonts w:ascii="PT Serif" w:hAnsi="PT Serif"/>
          <w:color w:val="444444"/>
        </w:rPr>
        <w:t>, whose temple</w:t>
      </w:r>
      <w:r w:rsidRPr="00B80E81">
        <w:rPr>
          <w:rFonts w:ascii="PT Serif" w:hAnsi="PT Serif"/>
          <w:color w:val="444444"/>
        </w:rPr>
        <w:t>s had been abandoned for a long time,</w:t>
      </w:r>
    </w:p>
    <w:p w14:paraId="3EDE0FF5" w14:textId="77777777" w:rsidR="00B80E81" w:rsidRPr="00B80E81" w:rsidRDefault="00B80E81" w:rsidP="00B80E81">
      <w:pPr>
        <w:spacing w:beforeAutospacing="1" w:afterAutospacing="1"/>
        <w:jc w:val="both"/>
        <w:textAlignment w:val="baseline"/>
        <w:rPr>
          <w:rFonts w:ascii="PT Serif" w:hAnsi="PT Serif"/>
          <w:color w:val="444444"/>
        </w:rPr>
      </w:pPr>
      <w:r w:rsidRPr="00B80E81">
        <w:rPr>
          <w:rFonts w:ascii="inherit" w:hAnsi="inherit"/>
          <w:color w:val="444444"/>
          <w:bdr w:val="none" w:sz="0" w:space="0" w:color="auto" w:frame="1"/>
        </w:rPr>
        <w:t>[32]</w:t>
      </w:r>
      <w:r w:rsidRPr="00B80E81">
        <w:rPr>
          <w:rFonts w:ascii="PT Serif" w:hAnsi="PT Serif"/>
          <w:color w:val="444444"/>
        </w:rPr>
        <w:t xml:space="preserve"> I returned the images of the gods, who had resided </w:t>
      </w:r>
      <w:proofErr w:type="spellStart"/>
      <w:proofErr w:type="gramStart"/>
      <w:r w:rsidRPr="00B80E81">
        <w:rPr>
          <w:rFonts w:ascii="PT Serif" w:hAnsi="PT Serif"/>
          <w:color w:val="444444"/>
        </w:rPr>
        <w:t>there,</w:t>
      </w:r>
      <w:r w:rsidRPr="00B80E81">
        <w:rPr>
          <w:rFonts w:ascii="inherit" w:hAnsi="inherit"/>
          <w:b/>
          <w:bCs/>
          <w:color w:val="1A1A1A"/>
          <w:bdr w:val="none" w:sz="0" w:space="0" w:color="auto" w:frame="1"/>
          <w:vertAlign w:val="superscript"/>
        </w:rPr>
        <w:t>note</w:t>
      </w:r>
      <w:proofErr w:type="spellEnd"/>
      <w:proofErr w:type="gramEnd"/>
      <w:r w:rsidRPr="00B80E81">
        <w:rPr>
          <w:rFonts w:ascii="inherit" w:hAnsi="inherit"/>
          <w:color w:val="444444"/>
          <w:bdr w:val="none" w:sz="0" w:space="0" w:color="auto" w:frame="1"/>
          <w:shd w:val="clear" w:color="auto" w:fill="F2F2F2"/>
        </w:rPr>
        <w:t>[</w:t>
      </w:r>
      <w:proofErr w:type="spellStart"/>
      <w:r w:rsidRPr="00B80E81">
        <w:rPr>
          <w:rFonts w:ascii="inherit" w:hAnsi="inherit"/>
          <w:color w:val="444444"/>
          <w:bdr w:val="none" w:sz="0" w:space="0" w:color="auto" w:frame="1"/>
          <w:shd w:val="clear" w:color="auto" w:fill="F2F2F2"/>
        </w:rPr>
        <w:t>Ii.e</w:t>
      </w:r>
      <w:proofErr w:type="spellEnd"/>
      <w:r w:rsidRPr="00B80E81">
        <w:rPr>
          <w:rFonts w:ascii="inherit" w:hAnsi="inherit"/>
          <w:color w:val="444444"/>
          <w:bdr w:val="none" w:sz="0" w:space="0" w:color="auto" w:frame="1"/>
          <w:shd w:val="clear" w:color="auto" w:fill="F2F2F2"/>
        </w:rPr>
        <w:t>., in Babylon.]</w:t>
      </w:r>
      <w:r w:rsidRPr="00B80E81">
        <w:rPr>
          <w:rFonts w:ascii="PT Serif" w:hAnsi="PT Serif"/>
          <w:color w:val="444444"/>
        </w:rPr>
        <w:t> to their places and I let them dwell in eternal abodes. I gathered all their inhabitants and returned to them their dwellings.</w:t>
      </w:r>
    </w:p>
    <w:p w14:paraId="6816F647" w14:textId="77777777" w:rsidR="00B80E81" w:rsidRPr="00B80E81" w:rsidRDefault="00B80E81" w:rsidP="00B80E81">
      <w:pPr>
        <w:spacing w:beforeAutospacing="1" w:afterAutospacing="1"/>
        <w:jc w:val="both"/>
        <w:textAlignment w:val="baseline"/>
        <w:rPr>
          <w:rFonts w:ascii="PT Serif" w:hAnsi="PT Serif"/>
          <w:color w:val="444444"/>
        </w:rPr>
      </w:pPr>
      <w:r w:rsidRPr="00B80E81">
        <w:rPr>
          <w:rFonts w:ascii="inherit" w:hAnsi="inherit"/>
          <w:color w:val="444444"/>
          <w:bdr w:val="none" w:sz="0" w:space="0" w:color="auto" w:frame="1"/>
        </w:rPr>
        <w:t>[33]</w:t>
      </w:r>
      <w:r w:rsidRPr="00B80E81">
        <w:rPr>
          <w:rFonts w:ascii="PT Serif" w:hAnsi="PT Serif"/>
          <w:color w:val="444444"/>
        </w:rPr>
        <w:t xml:space="preserve"> In addition, at the command of </w:t>
      </w:r>
      <w:proofErr w:type="spellStart"/>
      <w:r w:rsidRPr="00B80E81">
        <w:rPr>
          <w:rFonts w:ascii="PT Serif" w:hAnsi="PT Serif"/>
          <w:color w:val="444444"/>
        </w:rPr>
        <w:t>Marduk</w:t>
      </w:r>
      <w:proofErr w:type="spellEnd"/>
      <w:r w:rsidRPr="00B80E81">
        <w:rPr>
          <w:rFonts w:ascii="PT Serif" w:hAnsi="PT Serif"/>
          <w:color w:val="444444"/>
        </w:rPr>
        <w:t xml:space="preserve">, the great lord, I settled in their habitations, in pleasing abodes, the gods of Sumer and Akkad, whom </w:t>
      </w:r>
      <w:proofErr w:type="spellStart"/>
      <w:r w:rsidRPr="00B80E81">
        <w:rPr>
          <w:rFonts w:ascii="PT Serif" w:hAnsi="PT Serif"/>
          <w:color w:val="444444"/>
        </w:rPr>
        <w:t>Nabonidus</w:t>
      </w:r>
      <w:proofErr w:type="spellEnd"/>
      <w:r w:rsidRPr="00B80E81">
        <w:rPr>
          <w:rFonts w:ascii="PT Serif" w:hAnsi="PT Serif"/>
          <w:color w:val="444444"/>
        </w:rPr>
        <w:t>, to the anger of the lord of the gods, had brought into Babylon.</w:t>
      </w:r>
    </w:p>
    <w:p w14:paraId="3CDEA3B8" w14:textId="77777777" w:rsidR="00B80E81" w:rsidRDefault="00B80E81">
      <w:pPr>
        <w:rPr>
          <w:rFonts w:ascii="Palatino" w:hAnsi="Palatino"/>
        </w:rPr>
      </w:pPr>
    </w:p>
    <w:p w14:paraId="0BEEBF80" w14:textId="77777777" w:rsidR="00972324" w:rsidRDefault="00972324">
      <w:pPr>
        <w:rPr>
          <w:rFonts w:ascii="Palatino" w:hAnsi="Palatino"/>
        </w:rPr>
      </w:pPr>
    </w:p>
    <w:p w14:paraId="15F134FC" w14:textId="77777777" w:rsidR="00C04EA0" w:rsidRDefault="00C04EA0">
      <w:pPr>
        <w:rPr>
          <w:rFonts w:ascii="Palatino" w:hAnsi="Palatino"/>
        </w:rPr>
      </w:pPr>
    </w:p>
    <w:p w14:paraId="613559A7" w14:textId="77777777" w:rsidR="00972324" w:rsidRDefault="00972324">
      <w:pPr>
        <w:rPr>
          <w:rFonts w:ascii="Palatino" w:hAnsi="Palatino"/>
        </w:rPr>
      </w:pPr>
    </w:p>
    <w:p w14:paraId="56BD58CC" w14:textId="7A6F5C71" w:rsidR="00972324" w:rsidRDefault="00972324">
      <w:pPr>
        <w:rPr>
          <w:rFonts w:ascii="Palatino" w:hAnsi="Palatino"/>
        </w:rPr>
      </w:pPr>
      <w:r>
        <w:rPr>
          <w:rFonts w:ascii="Palatino" w:hAnsi="Palatino"/>
        </w:rPr>
        <w:t>QUESTIONS</w:t>
      </w:r>
    </w:p>
    <w:p w14:paraId="390470FD" w14:textId="0B1C260F" w:rsidR="00972324" w:rsidRDefault="00972324">
      <w:pPr>
        <w:rPr>
          <w:rFonts w:ascii="Palatino" w:hAnsi="Palatino"/>
        </w:rPr>
      </w:pPr>
      <w:r>
        <w:rPr>
          <w:rFonts w:ascii="Palatino" w:hAnsi="Palatino"/>
        </w:rPr>
        <w:t>1) What does Cyrus first do when he enters Babylon?</w:t>
      </w:r>
    </w:p>
    <w:p w14:paraId="25C4D495" w14:textId="77777777" w:rsidR="00972324" w:rsidRDefault="00972324">
      <w:pPr>
        <w:rPr>
          <w:rFonts w:ascii="Palatino" w:hAnsi="Palatino"/>
        </w:rPr>
      </w:pPr>
    </w:p>
    <w:p w14:paraId="51ECBD54" w14:textId="77777777" w:rsidR="00972324" w:rsidRDefault="00972324">
      <w:pPr>
        <w:rPr>
          <w:rFonts w:ascii="Palatino" w:hAnsi="Palatino"/>
        </w:rPr>
      </w:pPr>
    </w:p>
    <w:p w14:paraId="02281BFB" w14:textId="77777777" w:rsidR="00972324" w:rsidRDefault="00972324">
      <w:pPr>
        <w:rPr>
          <w:rFonts w:ascii="Palatino" w:hAnsi="Palatino"/>
        </w:rPr>
      </w:pPr>
    </w:p>
    <w:p w14:paraId="57C62534" w14:textId="77777777" w:rsidR="00972324" w:rsidRDefault="00972324">
      <w:pPr>
        <w:rPr>
          <w:rFonts w:ascii="Palatino" w:hAnsi="Palatino"/>
        </w:rPr>
      </w:pPr>
    </w:p>
    <w:p w14:paraId="678E1E7F" w14:textId="77777777" w:rsidR="00972324" w:rsidRDefault="00972324">
      <w:pPr>
        <w:rPr>
          <w:rFonts w:ascii="Palatino" w:hAnsi="Palatino"/>
        </w:rPr>
      </w:pPr>
    </w:p>
    <w:p w14:paraId="69DEE1E8" w14:textId="77777777" w:rsidR="00972324" w:rsidRDefault="00972324">
      <w:pPr>
        <w:rPr>
          <w:rFonts w:ascii="Palatino" w:hAnsi="Palatino"/>
        </w:rPr>
      </w:pPr>
    </w:p>
    <w:p w14:paraId="268D708D" w14:textId="77777777" w:rsidR="00972324" w:rsidRDefault="00972324">
      <w:pPr>
        <w:rPr>
          <w:rFonts w:ascii="Palatino" w:hAnsi="Palatino"/>
        </w:rPr>
      </w:pPr>
    </w:p>
    <w:p w14:paraId="1B23A0F3" w14:textId="77777777" w:rsidR="00972324" w:rsidRDefault="00972324">
      <w:pPr>
        <w:rPr>
          <w:rFonts w:ascii="Palatino" w:hAnsi="Palatino"/>
        </w:rPr>
      </w:pPr>
    </w:p>
    <w:p w14:paraId="5234E07A" w14:textId="77777777" w:rsidR="00972324" w:rsidRDefault="00972324">
      <w:pPr>
        <w:rPr>
          <w:rFonts w:ascii="Palatino" w:hAnsi="Palatino"/>
        </w:rPr>
      </w:pPr>
    </w:p>
    <w:p w14:paraId="51948934" w14:textId="77777777" w:rsidR="00972324" w:rsidRDefault="00972324">
      <w:pPr>
        <w:rPr>
          <w:rFonts w:ascii="Palatino" w:hAnsi="Palatino"/>
        </w:rPr>
      </w:pPr>
    </w:p>
    <w:p w14:paraId="4A606469" w14:textId="77777777" w:rsidR="00972324" w:rsidRDefault="00972324">
      <w:pPr>
        <w:rPr>
          <w:rFonts w:ascii="Palatino" w:hAnsi="Palatino"/>
        </w:rPr>
      </w:pPr>
    </w:p>
    <w:p w14:paraId="6EF8E5C9" w14:textId="77777777" w:rsidR="00972324" w:rsidRDefault="00972324">
      <w:pPr>
        <w:rPr>
          <w:rFonts w:ascii="Palatino" w:hAnsi="Palatino"/>
        </w:rPr>
      </w:pPr>
    </w:p>
    <w:p w14:paraId="5D944176" w14:textId="43EED532" w:rsidR="00972324" w:rsidRDefault="00972324">
      <w:pPr>
        <w:rPr>
          <w:rFonts w:ascii="Palatino" w:hAnsi="Palatino"/>
        </w:rPr>
      </w:pPr>
      <w:r>
        <w:rPr>
          <w:rFonts w:ascii="Palatino" w:hAnsi="Palatino"/>
        </w:rPr>
        <w:t>2) What is tribute? Who is coming to Cyrus' feet?</w:t>
      </w:r>
    </w:p>
    <w:p w14:paraId="40E247F2" w14:textId="77777777" w:rsidR="00972324" w:rsidRDefault="00972324">
      <w:pPr>
        <w:rPr>
          <w:rFonts w:ascii="Palatino" w:hAnsi="Palatino"/>
        </w:rPr>
      </w:pPr>
    </w:p>
    <w:p w14:paraId="3C75C78A" w14:textId="77777777" w:rsidR="00972324" w:rsidRDefault="00972324">
      <w:pPr>
        <w:rPr>
          <w:rFonts w:ascii="Palatino" w:hAnsi="Palatino"/>
        </w:rPr>
      </w:pPr>
    </w:p>
    <w:p w14:paraId="0D74D3F3" w14:textId="77777777" w:rsidR="00972324" w:rsidRDefault="00972324">
      <w:pPr>
        <w:rPr>
          <w:rFonts w:ascii="Palatino" w:hAnsi="Palatino"/>
        </w:rPr>
      </w:pPr>
    </w:p>
    <w:p w14:paraId="55F3CA72" w14:textId="77777777" w:rsidR="00972324" w:rsidRDefault="00972324">
      <w:pPr>
        <w:rPr>
          <w:rFonts w:ascii="Palatino" w:hAnsi="Palatino"/>
        </w:rPr>
      </w:pPr>
    </w:p>
    <w:p w14:paraId="04AA67F6" w14:textId="77777777" w:rsidR="00972324" w:rsidRDefault="00972324">
      <w:pPr>
        <w:rPr>
          <w:rFonts w:ascii="Palatino" w:hAnsi="Palatino"/>
        </w:rPr>
      </w:pPr>
    </w:p>
    <w:p w14:paraId="1862F51A" w14:textId="77777777" w:rsidR="00972324" w:rsidRDefault="00972324">
      <w:pPr>
        <w:rPr>
          <w:rFonts w:ascii="Palatino" w:hAnsi="Palatino"/>
        </w:rPr>
      </w:pPr>
    </w:p>
    <w:p w14:paraId="2761AAC8" w14:textId="77777777" w:rsidR="00972324" w:rsidRDefault="00972324">
      <w:pPr>
        <w:rPr>
          <w:rFonts w:ascii="Palatino" w:hAnsi="Palatino"/>
        </w:rPr>
      </w:pPr>
    </w:p>
    <w:p w14:paraId="68E1874E" w14:textId="77777777" w:rsidR="00972324" w:rsidRDefault="00972324">
      <w:pPr>
        <w:rPr>
          <w:rFonts w:ascii="Palatino" w:hAnsi="Palatino"/>
        </w:rPr>
      </w:pPr>
    </w:p>
    <w:p w14:paraId="2F10B492" w14:textId="77777777" w:rsidR="00972324" w:rsidRDefault="00972324">
      <w:pPr>
        <w:rPr>
          <w:rFonts w:ascii="Palatino" w:hAnsi="Palatino"/>
        </w:rPr>
      </w:pPr>
    </w:p>
    <w:p w14:paraId="2EEC1AD5" w14:textId="77777777" w:rsidR="00972324" w:rsidRDefault="00972324">
      <w:pPr>
        <w:rPr>
          <w:rFonts w:ascii="Palatino" w:hAnsi="Palatino"/>
        </w:rPr>
      </w:pPr>
    </w:p>
    <w:p w14:paraId="32CE3665" w14:textId="618A6F1A" w:rsidR="00972324" w:rsidRDefault="00972324">
      <w:pPr>
        <w:rPr>
          <w:rFonts w:ascii="Palatino" w:hAnsi="Palatino"/>
        </w:rPr>
      </w:pPr>
      <w:r>
        <w:rPr>
          <w:rFonts w:ascii="Palatino" w:hAnsi="Palatino"/>
        </w:rPr>
        <w:t xml:space="preserve">3) </w:t>
      </w:r>
      <w:r w:rsidR="00C04EA0">
        <w:rPr>
          <w:rFonts w:ascii="Palatino" w:hAnsi="Palatino"/>
        </w:rPr>
        <w:t xml:space="preserve">How does Cyrus show tolerance for other religions and their followers? </w:t>
      </w:r>
    </w:p>
    <w:sectPr w:rsidR="00972324" w:rsidSect="00CB52F0">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2604" w14:textId="77777777" w:rsidR="00606B53" w:rsidRDefault="00606B53" w:rsidP="003E561B">
      <w:r>
        <w:separator/>
      </w:r>
    </w:p>
  </w:endnote>
  <w:endnote w:type="continuationSeparator" w:id="0">
    <w:p w14:paraId="4B2DCA1C" w14:textId="77777777" w:rsidR="00606B53" w:rsidRDefault="00606B53" w:rsidP="003E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PT Sans">
    <w:panose1 w:val="020B0503020203020204"/>
    <w:charset w:val="CC"/>
    <w:family w:val="auto"/>
    <w:pitch w:val="variable"/>
    <w:sig w:usb0="A00002EF" w:usb1="5000204B" w:usb2="00000000" w:usb3="00000000" w:csb0="00000097" w:csb1="00000000"/>
  </w:font>
  <w:font w:name="PT Serif">
    <w:panose1 w:val="020A0603040505020204"/>
    <w:charset w:val="00"/>
    <w:family w:val="auto"/>
    <w:pitch w:val="variable"/>
    <w:sig w:usb0="A00002EF" w:usb1="5000204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3CE3" w14:textId="77777777" w:rsidR="00606B53" w:rsidRDefault="00606B53" w:rsidP="003E561B">
      <w:r>
        <w:separator/>
      </w:r>
    </w:p>
  </w:footnote>
  <w:footnote w:type="continuationSeparator" w:id="0">
    <w:p w14:paraId="4C5DFF9C" w14:textId="77777777" w:rsidR="00606B53" w:rsidRDefault="00606B53" w:rsidP="003E56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DBF9" w14:textId="195F35C8" w:rsidR="003E561B" w:rsidRDefault="003E561B">
    <w:pPr>
      <w:pStyle w:val="Header"/>
    </w:pPr>
    <w:r>
      <w:t>Name:</w:t>
    </w:r>
    <w:r>
      <w:tab/>
      <w:t xml:space="preserve">                                                                                                                                 Date:</w:t>
    </w:r>
  </w:p>
  <w:p w14:paraId="0DD3FAD9" w14:textId="146C6CA1" w:rsidR="003E561B" w:rsidRDefault="003E561B">
    <w:pPr>
      <w:pStyle w:val="Header"/>
    </w:pPr>
    <w:r>
      <w:t>World History 9H</w:t>
    </w:r>
    <w:r>
      <w:tab/>
    </w:r>
    <w:r>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E1"/>
    <w:rsid w:val="00002574"/>
    <w:rsid w:val="002D37CA"/>
    <w:rsid w:val="00301B63"/>
    <w:rsid w:val="00324CBA"/>
    <w:rsid w:val="003B38CF"/>
    <w:rsid w:val="003E561B"/>
    <w:rsid w:val="0049371B"/>
    <w:rsid w:val="004E4E8D"/>
    <w:rsid w:val="005A12B3"/>
    <w:rsid w:val="005D2230"/>
    <w:rsid w:val="00606B53"/>
    <w:rsid w:val="006B0821"/>
    <w:rsid w:val="007E1C97"/>
    <w:rsid w:val="0084349F"/>
    <w:rsid w:val="00972324"/>
    <w:rsid w:val="00A427BC"/>
    <w:rsid w:val="00AA32B6"/>
    <w:rsid w:val="00AB2657"/>
    <w:rsid w:val="00B04B1C"/>
    <w:rsid w:val="00B80E81"/>
    <w:rsid w:val="00C04EA0"/>
    <w:rsid w:val="00C15489"/>
    <w:rsid w:val="00CB52F0"/>
    <w:rsid w:val="00DF7080"/>
    <w:rsid w:val="00E60907"/>
    <w:rsid w:val="00F53F3A"/>
    <w:rsid w:val="00F60B1C"/>
    <w:rsid w:val="00F975E1"/>
    <w:rsid w:val="00FB2449"/>
    <w:rsid w:val="00FF05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55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75E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80E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5E1"/>
    <w:rPr>
      <w:b/>
      <w:bCs/>
      <w:kern w:val="36"/>
      <w:sz w:val="48"/>
      <w:szCs w:val="48"/>
    </w:rPr>
  </w:style>
  <w:style w:type="character" w:customStyle="1" w:styleId="htitle">
    <w:name w:val="h_title"/>
    <w:basedOn w:val="DefaultParagraphFont"/>
    <w:rsid w:val="00F975E1"/>
  </w:style>
  <w:style w:type="character" w:customStyle="1" w:styleId="apple-converted-space">
    <w:name w:val="apple-converted-space"/>
    <w:basedOn w:val="DefaultParagraphFont"/>
    <w:rsid w:val="00F975E1"/>
  </w:style>
  <w:style w:type="character" w:customStyle="1" w:styleId="hsubitle">
    <w:name w:val="h_subitle"/>
    <w:basedOn w:val="DefaultParagraphFont"/>
    <w:rsid w:val="00F975E1"/>
  </w:style>
  <w:style w:type="paragraph" w:customStyle="1" w:styleId="hbodytext1">
    <w:name w:val="h_body_text1"/>
    <w:basedOn w:val="Normal"/>
    <w:rsid w:val="00F975E1"/>
    <w:pPr>
      <w:spacing w:before="100" w:beforeAutospacing="1" w:after="100" w:afterAutospacing="1"/>
    </w:pPr>
  </w:style>
  <w:style w:type="paragraph" w:styleId="Header">
    <w:name w:val="header"/>
    <w:basedOn w:val="Normal"/>
    <w:link w:val="HeaderChar"/>
    <w:uiPriority w:val="99"/>
    <w:unhideWhenUsed/>
    <w:rsid w:val="003E561B"/>
    <w:pPr>
      <w:tabs>
        <w:tab w:val="center" w:pos="4680"/>
        <w:tab w:val="right" w:pos="9360"/>
      </w:tabs>
    </w:pPr>
  </w:style>
  <w:style w:type="character" w:customStyle="1" w:styleId="HeaderChar">
    <w:name w:val="Header Char"/>
    <w:basedOn w:val="DefaultParagraphFont"/>
    <w:link w:val="Header"/>
    <w:uiPriority w:val="99"/>
    <w:rsid w:val="003E561B"/>
  </w:style>
  <w:style w:type="paragraph" w:styleId="Footer">
    <w:name w:val="footer"/>
    <w:basedOn w:val="Normal"/>
    <w:link w:val="FooterChar"/>
    <w:uiPriority w:val="99"/>
    <w:unhideWhenUsed/>
    <w:rsid w:val="003E561B"/>
    <w:pPr>
      <w:tabs>
        <w:tab w:val="center" w:pos="4680"/>
        <w:tab w:val="right" w:pos="9360"/>
      </w:tabs>
    </w:pPr>
  </w:style>
  <w:style w:type="character" w:customStyle="1" w:styleId="FooterChar">
    <w:name w:val="Footer Char"/>
    <w:basedOn w:val="DefaultParagraphFont"/>
    <w:link w:val="Footer"/>
    <w:uiPriority w:val="99"/>
    <w:rsid w:val="003E561B"/>
  </w:style>
  <w:style w:type="character" w:customStyle="1" w:styleId="Heading3Char">
    <w:name w:val="Heading 3 Char"/>
    <w:basedOn w:val="DefaultParagraphFont"/>
    <w:link w:val="Heading3"/>
    <w:uiPriority w:val="9"/>
    <w:rsid w:val="00B80E81"/>
    <w:rPr>
      <w:b/>
      <w:bCs/>
      <w:sz w:val="27"/>
      <w:szCs w:val="27"/>
    </w:rPr>
  </w:style>
  <w:style w:type="paragraph" w:styleId="NormalWeb">
    <w:name w:val="Normal (Web)"/>
    <w:basedOn w:val="Normal"/>
    <w:uiPriority w:val="99"/>
    <w:semiHidden/>
    <w:unhideWhenUsed/>
    <w:rsid w:val="00B80E81"/>
    <w:pPr>
      <w:spacing w:before="100" w:beforeAutospacing="1" w:after="100" w:afterAutospacing="1"/>
    </w:pPr>
  </w:style>
  <w:style w:type="character" w:customStyle="1" w:styleId="note-label">
    <w:name w:val="note-label"/>
    <w:basedOn w:val="DefaultParagraphFont"/>
    <w:rsid w:val="00B80E81"/>
  </w:style>
  <w:style w:type="character" w:styleId="Hyperlink">
    <w:name w:val="Hyperlink"/>
    <w:basedOn w:val="DefaultParagraphFont"/>
    <w:uiPriority w:val="99"/>
    <w:semiHidden/>
    <w:unhideWhenUsed/>
    <w:rsid w:val="00B80E81"/>
    <w:rPr>
      <w:color w:val="0000FF"/>
      <w:u w:val="single"/>
    </w:rPr>
  </w:style>
  <w:style w:type="character" w:customStyle="1" w:styleId="note-content">
    <w:name w:val="note-content"/>
    <w:basedOn w:val="DefaultParagraphFont"/>
    <w:rsid w:val="00B8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3951">
      <w:bodyDiv w:val="1"/>
      <w:marLeft w:val="0"/>
      <w:marRight w:val="0"/>
      <w:marTop w:val="0"/>
      <w:marBottom w:val="0"/>
      <w:divBdr>
        <w:top w:val="none" w:sz="0" w:space="0" w:color="auto"/>
        <w:left w:val="none" w:sz="0" w:space="0" w:color="auto"/>
        <w:bottom w:val="none" w:sz="0" w:space="0" w:color="auto"/>
        <w:right w:val="none" w:sz="0" w:space="0" w:color="auto"/>
      </w:divBdr>
    </w:div>
    <w:div w:id="1987318731">
      <w:bodyDiv w:val="1"/>
      <w:marLeft w:val="0"/>
      <w:marRight w:val="0"/>
      <w:marTop w:val="0"/>
      <w:marBottom w:val="0"/>
      <w:divBdr>
        <w:top w:val="none" w:sz="0" w:space="0" w:color="auto"/>
        <w:left w:val="none" w:sz="0" w:space="0" w:color="auto"/>
        <w:bottom w:val="none" w:sz="0" w:space="0" w:color="auto"/>
        <w:right w:val="none" w:sz="0" w:space="0" w:color="auto"/>
      </w:divBdr>
      <w:divsChild>
        <w:div w:id="12085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889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342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livius.org/su-sz/susa/susa00.html" TargetMode="External"/><Relationship Id="rId9" Type="http://schemas.openxmlformats.org/officeDocument/2006/relationships/hyperlink" Target="http://www.livius.org/cg-cm/chronicles/reading2.html" TargetMode="External"/><Relationship Id="rId10" Type="http://schemas.openxmlformats.org/officeDocument/2006/relationships/hyperlink" Target="http://www.livius.org/men-mh/mesopotamia/tigr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855</Words>
  <Characters>4880</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Cyrus the Great:  The Decree of Return for the Jews, 539 BCE</vt:lpstr>
      <vt:lpstr>        Religious Measures</vt:lpstr>
    </vt:vector>
  </TitlesOfParts>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11</cp:revision>
  <dcterms:created xsi:type="dcterms:W3CDTF">2017-07-18T19:21:00Z</dcterms:created>
  <dcterms:modified xsi:type="dcterms:W3CDTF">2017-09-26T11:07:00Z</dcterms:modified>
</cp:coreProperties>
</file>